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F9C5D" w14:textId="77777777" w:rsidR="00441A42" w:rsidRPr="003775FA" w:rsidRDefault="00441A42" w:rsidP="005E47C6">
      <w:pPr>
        <w:shd w:val="clear" w:color="auto" w:fill="FFFFFF"/>
        <w:spacing w:after="120"/>
        <w:jc w:val="center"/>
        <w:rPr>
          <w:b/>
          <w:sz w:val="24"/>
        </w:rPr>
      </w:pPr>
      <w:r w:rsidRPr="003775FA">
        <w:rPr>
          <w:b/>
          <w:sz w:val="24"/>
        </w:rPr>
        <w:t>Техническое задание</w:t>
      </w:r>
    </w:p>
    <w:p w14:paraId="28319487" w14:textId="223C97AD" w:rsidR="00FB4442" w:rsidRPr="003775FA" w:rsidRDefault="00F9430C" w:rsidP="00FB4442">
      <w:pPr>
        <w:shd w:val="clear" w:color="auto" w:fill="FFFFFF"/>
        <w:jc w:val="center"/>
        <w:rPr>
          <w:b/>
          <w:sz w:val="24"/>
        </w:rPr>
      </w:pPr>
      <w:r w:rsidRPr="003775FA">
        <w:rPr>
          <w:b/>
          <w:sz w:val="24"/>
        </w:rPr>
        <w:t xml:space="preserve">на </w:t>
      </w:r>
      <w:r w:rsidR="0045314C" w:rsidRPr="003775FA">
        <w:rPr>
          <w:b/>
          <w:sz w:val="24"/>
        </w:rPr>
        <w:t>выполнение работ</w:t>
      </w:r>
      <w:r w:rsidRPr="003775FA">
        <w:rPr>
          <w:b/>
          <w:sz w:val="24"/>
        </w:rPr>
        <w:t xml:space="preserve"> </w:t>
      </w:r>
      <w:r w:rsidR="00ED1EC8">
        <w:rPr>
          <w:b/>
          <w:sz w:val="24"/>
        </w:rPr>
        <w:t xml:space="preserve">по </w:t>
      </w:r>
      <w:r w:rsidR="00046601">
        <w:rPr>
          <w:b/>
          <w:sz w:val="24"/>
        </w:rPr>
        <w:t xml:space="preserve">защите </w:t>
      </w:r>
      <w:r w:rsidR="00FB4442">
        <w:rPr>
          <w:b/>
          <w:sz w:val="24"/>
        </w:rPr>
        <w:t>информации</w:t>
      </w:r>
      <w:r w:rsidR="00766574">
        <w:rPr>
          <w:b/>
          <w:sz w:val="24"/>
        </w:rPr>
        <w:t xml:space="preserve"> </w:t>
      </w:r>
      <w:r w:rsidR="00FB4442">
        <w:rPr>
          <w:b/>
          <w:sz w:val="24"/>
        </w:rPr>
        <w:t>на объект</w:t>
      </w:r>
      <w:r w:rsidR="00F035F9">
        <w:rPr>
          <w:b/>
          <w:sz w:val="24"/>
        </w:rPr>
        <w:t>е</w:t>
      </w:r>
      <w:r w:rsidR="00FB4442">
        <w:rPr>
          <w:b/>
          <w:sz w:val="24"/>
        </w:rPr>
        <w:t xml:space="preserve"> информатизации </w:t>
      </w:r>
      <w:r w:rsidR="00766574">
        <w:rPr>
          <w:b/>
          <w:sz w:val="24"/>
        </w:rPr>
        <w:t>н</w:t>
      </w:r>
      <w:r w:rsidR="00766574" w:rsidRPr="00766574">
        <w:rPr>
          <w:b/>
          <w:sz w:val="24"/>
        </w:rPr>
        <w:t>екоммерческ</w:t>
      </w:r>
      <w:r w:rsidR="00766574">
        <w:rPr>
          <w:b/>
          <w:sz w:val="24"/>
        </w:rPr>
        <w:t>ой</w:t>
      </w:r>
      <w:r w:rsidR="00766574" w:rsidRPr="00766574">
        <w:rPr>
          <w:b/>
          <w:sz w:val="24"/>
        </w:rPr>
        <w:t xml:space="preserve"> микрокредитн</w:t>
      </w:r>
      <w:r w:rsidR="00766574">
        <w:rPr>
          <w:b/>
          <w:sz w:val="24"/>
        </w:rPr>
        <w:t>ой</w:t>
      </w:r>
      <w:r w:rsidR="00766574" w:rsidRPr="00766574">
        <w:rPr>
          <w:b/>
          <w:sz w:val="24"/>
        </w:rPr>
        <w:t xml:space="preserve"> компани</w:t>
      </w:r>
      <w:r w:rsidR="00766574">
        <w:rPr>
          <w:b/>
          <w:sz w:val="24"/>
        </w:rPr>
        <w:t>и</w:t>
      </w:r>
      <w:r w:rsidR="00766574" w:rsidRPr="00766574">
        <w:rPr>
          <w:b/>
          <w:sz w:val="24"/>
        </w:rPr>
        <w:t xml:space="preserve"> «Фонд развития малого и среднего предпринимательства Мурманской области» (НМКК «ФОРМАП» (Фонд)</w:t>
      </w:r>
      <w:r w:rsidR="00766574">
        <w:rPr>
          <w:b/>
          <w:sz w:val="24"/>
        </w:rPr>
        <w:t>)</w:t>
      </w:r>
    </w:p>
    <w:p w14:paraId="561CBEC6" w14:textId="3FAA6A39" w:rsidR="00C32366" w:rsidRPr="003775FA" w:rsidRDefault="00C32366" w:rsidP="00C32366">
      <w:pPr>
        <w:shd w:val="clear" w:color="auto" w:fill="FFFFFF"/>
        <w:jc w:val="center"/>
        <w:rPr>
          <w:b/>
          <w:sz w:val="24"/>
        </w:rPr>
      </w:pPr>
    </w:p>
    <w:p w14:paraId="05F1AA7E" w14:textId="77777777" w:rsidR="00822784" w:rsidRPr="003775FA" w:rsidRDefault="00822784" w:rsidP="00E77A2E">
      <w:pPr>
        <w:shd w:val="clear" w:color="auto" w:fill="FFFFFF"/>
        <w:jc w:val="center"/>
        <w:rPr>
          <w:b/>
          <w:sz w:val="24"/>
        </w:rPr>
      </w:pPr>
    </w:p>
    <w:p w14:paraId="7D392976" w14:textId="77777777" w:rsidR="001720A3" w:rsidRPr="003775FA" w:rsidRDefault="001720A3" w:rsidP="001720A3">
      <w:pPr>
        <w:widowControl w:val="0"/>
        <w:jc w:val="both"/>
        <w:rPr>
          <w:b/>
          <w:sz w:val="24"/>
          <w:u w:val="single"/>
        </w:rPr>
      </w:pPr>
      <w:r w:rsidRPr="003775FA">
        <w:rPr>
          <w:b/>
          <w:sz w:val="24"/>
          <w:u w:val="single"/>
        </w:rPr>
        <w:t>Список используемых сокращений:</w:t>
      </w:r>
    </w:p>
    <w:p w14:paraId="14F89D10" w14:textId="77777777" w:rsidR="001720A3" w:rsidRPr="003775FA" w:rsidRDefault="001720A3" w:rsidP="001720A3">
      <w:pPr>
        <w:widowControl w:val="0"/>
        <w:ind w:firstLine="11"/>
        <w:rPr>
          <w:sz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1720A3" w:rsidRPr="003775FA" w14:paraId="58D19C44" w14:textId="77777777" w:rsidTr="001720A3">
        <w:tc>
          <w:tcPr>
            <w:tcW w:w="1809" w:type="dxa"/>
            <w:shd w:val="clear" w:color="auto" w:fill="auto"/>
          </w:tcPr>
          <w:p w14:paraId="5D73AFCF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АС</w:t>
            </w:r>
          </w:p>
        </w:tc>
        <w:tc>
          <w:tcPr>
            <w:tcW w:w="8789" w:type="dxa"/>
            <w:shd w:val="clear" w:color="auto" w:fill="auto"/>
          </w:tcPr>
          <w:p w14:paraId="3A2C8406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Автоматизированная система</w:t>
            </w:r>
          </w:p>
        </w:tc>
      </w:tr>
      <w:tr w:rsidR="001720A3" w:rsidRPr="003775FA" w14:paraId="1272AF27" w14:textId="77777777" w:rsidTr="001720A3">
        <w:tc>
          <w:tcPr>
            <w:tcW w:w="1809" w:type="dxa"/>
            <w:shd w:val="clear" w:color="auto" w:fill="auto"/>
          </w:tcPr>
          <w:p w14:paraId="13552FFA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ИСПДн</w:t>
            </w:r>
          </w:p>
        </w:tc>
        <w:tc>
          <w:tcPr>
            <w:tcW w:w="8789" w:type="dxa"/>
            <w:shd w:val="clear" w:color="auto" w:fill="auto"/>
          </w:tcPr>
          <w:p w14:paraId="461E4610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Информационная система персональных данных</w:t>
            </w:r>
          </w:p>
        </w:tc>
      </w:tr>
      <w:tr w:rsidR="00EF1406" w:rsidRPr="003775FA" w14:paraId="77D21879" w14:textId="77777777" w:rsidTr="001720A3">
        <w:tc>
          <w:tcPr>
            <w:tcW w:w="1809" w:type="dxa"/>
            <w:shd w:val="clear" w:color="auto" w:fill="auto"/>
          </w:tcPr>
          <w:p w14:paraId="1973D120" w14:textId="5201D4C4" w:rsidR="00EF1406" w:rsidRPr="003775FA" w:rsidRDefault="00EF1406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ИТ</w:t>
            </w:r>
          </w:p>
        </w:tc>
        <w:tc>
          <w:tcPr>
            <w:tcW w:w="8789" w:type="dxa"/>
            <w:shd w:val="clear" w:color="auto" w:fill="auto"/>
          </w:tcPr>
          <w:p w14:paraId="0B2A7B8A" w14:textId="2B4C31F4" w:rsidR="00EF1406" w:rsidRPr="003775FA" w:rsidRDefault="00EF1406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Информационные технологии</w:t>
            </w:r>
          </w:p>
        </w:tc>
      </w:tr>
      <w:tr w:rsidR="00D81929" w:rsidRPr="003775FA" w14:paraId="187B3424" w14:textId="77777777" w:rsidTr="001720A3">
        <w:tc>
          <w:tcPr>
            <w:tcW w:w="1809" w:type="dxa"/>
            <w:shd w:val="clear" w:color="auto" w:fill="auto"/>
          </w:tcPr>
          <w:p w14:paraId="13C37C82" w14:textId="498C12A8" w:rsidR="00D81929" w:rsidRDefault="00D81929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ИТКС</w:t>
            </w:r>
          </w:p>
        </w:tc>
        <w:tc>
          <w:tcPr>
            <w:tcW w:w="8789" w:type="dxa"/>
            <w:shd w:val="clear" w:color="auto" w:fill="auto"/>
          </w:tcPr>
          <w:p w14:paraId="4D8C3FDF" w14:textId="1DB49F1C" w:rsidR="00D81929" w:rsidRDefault="00D81929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Информационно- телекоммуникационные системы</w:t>
            </w:r>
          </w:p>
        </w:tc>
      </w:tr>
      <w:tr w:rsidR="00604BFB" w:rsidRPr="003775FA" w14:paraId="4E7D2071" w14:textId="77777777" w:rsidTr="001720A3">
        <w:tc>
          <w:tcPr>
            <w:tcW w:w="1809" w:type="dxa"/>
            <w:shd w:val="clear" w:color="auto" w:fill="auto"/>
          </w:tcPr>
          <w:p w14:paraId="36468C67" w14:textId="31526272" w:rsidR="00604BFB" w:rsidRPr="003775FA" w:rsidRDefault="00604BFB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КЗ</w:t>
            </w:r>
          </w:p>
        </w:tc>
        <w:tc>
          <w:tcPr>
            <w:tcW w:w="8789" w:type="dxa"/>
            <w:shd w:val="clear" w:color="auto" w:fill="auto"/>
          </w:tcPr>
          <w:p w14:paraId="4B8528DA" w14:textId="40978F9F" w:rsidR="00604BFB" w:rsidRPr="003775FA" w:rsidRDefault="00604BFB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Контролируемая зона</w:t>
            </w:r>
          </w:p>
        </w:tc>
      </w:tr>
      <w:tr w:rsidR="00F63ACD" w:rsidRPr="003775FA" w14:paraId="351BE6A5" w14:textId="77777777" w:rsidTr="001720A3">
        <w:tc>
          <w:tcPr>
            <w:tcW w:w="1809" w:type="dxa"/>
            <w:shd w:val="clear" w:color="auto" w:fill="auto"/>
          </w:tcPr>
          <w:p w14:paraId="2E257BFE" w14:textId="0A6C1173" w:rsidR="00F63ACD" w:rsidRDefault="00F63ACD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ЛВС</w:t>
            </w:r>
          </w:p>
        </w:tc>
        <w:tc>
          <w:tcPr>
            <w:tcW w:w="8789" w:type="dxa"/>
            <w:shd w:val="clear" w:color="auto" w:fill="auto"/>
          </w:tcPr>
          <w:p w14:paraId="6F1288ED" w14:textId="5C3ED468" w:rsidR="00F63ACD" w:rsidRDefault="00F63ACD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Локально – вычислительная сеть</w:t>
            </w:r>
          </w:p>
        </w:tc>
      </w:tr>
      <w:tr w:rsidR="001720A3" w:rsidRPr="003775FA" w14:paraId="00B05BEC" w14:textId="77777777" w:rsidTr="001720A3">
        <w:tc>
          <w:tcPr>
            <w:tcW w:w="1809" w:type="dxa"/>
            <w:shd w:val="clear" w:color="auto" w:fill="auto"/>
          </w:tcPr>
          <w:p w14:paraId="54B62EC1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НСД</w:t>
            </w:r>
          </w:p>
        </w:tc>
        <w:tc>
          <w:tcPr>
            <w:tcW w:w="8789" w:type="dxa"/>
            <w:shd w:val="clear" w:color="auto" w:fill="auto"/>
          </w:tcPr>
          <w:p w14:paraId="6C2C75CE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Несанкционированный доступ</w:t>
            </w:r>
          </w:p>
        </w:tc>
      </w:tr>
      <w:tr w:rsidR="004470FE" w:rsidRPr="003775FA" w14:paraId="3172B6C1" w14:textId="77777777" w:rsidTr="001720A3">
        <w:tc>
          <w:tcPr>
            <w:tcW w:w="1809" w:type="dxa"/>
            <w:shd w:val="clear" w:color="auto" w:fill="auto"/>
          </w:tcPr>
          <w:p w14:paraId="2D531A2E" w14:textId="18D9E66D" w:rsidR="004470FE" w:rsidRPr="003775FA" w:rsidRDefault="004470FE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ОВО</w:t>
            </w:r>
          </w:p>
        </w:tc>
        <w:tc>
          <w:tcPr>
            <w:tcW w:w="8789" w:type="dxa"/>
            <w:shd w:val="clear" w:color="auto" w:fill="auto"/>
          </w:tcPr>
          <w:p w14:paraId="68201280" w14:textId="7A69B50B" w:rsidR="004470FE" w:rsidRPr="003775FA" w:rsidRDefault="004470FE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Отдел вневедомственной охраны</w:t>
            </w:r>
          </w:p>
        </w:tc>
      </w:tr>
      <w:tr w:rsidR="001720A3" w:rsidRPr="003775FA" w14:paraId="0F7FBC26" w14:textId="77777777" w:rsidTr="001720A3">
        <w:tc>
          <w:tcPr>
            <w:tcW w:w="1809" w:type="dxa"/>
            <w:shd w:val="clear" w:color="auto" w:fill="auto"/>
          </w:tcPr>
          <w:p w14:paraId="08C3186C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ОИ</w:t>
            </w:r>
          </w:p>
        </w:tc>
        <w:tc>
          <w:tcPr>
            <w:tcW w:w="8789" w:type="dxa"/>
            <w:shd w:val="clear" w:color="auto" w:fill="auto"/>
          </w:tcPr>
          <w:p w14:paraId="3F8C96BE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Объект информатизации</w:t>
            </w:r>
          </w:p>
        </w:tc>
      </w:tr>
      <w:tr w:rsidR="001720A3" w:rsidRPr="003775FA" w14:paraId="68368CCB" w14:textId="77777777" w:rsidTr="001720A3">
        <w:tc>
          <w:tcPr>
            <w:tcW w:w="1809" w:type="dxa"/>
            <w:shd w:val="clear" w:color="auto" w:fill="auto"/>
          </w:tcPr>
          <w:p w14:paraId="3261B3C1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ОРД</w:t>
            </w:r>
          </w:p>
        </w:tc>
        <w:tc>
          <w:tcPr>
            <w:tcW w:w="8789" w:type="dxa"/>
            <w:shd w:val="clear" w:color="auto" w:fill="auto"/>
          </w:tcPr>
          <w:p w14:paraId="6939C48F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Организационно-распорядительная документация</w:t>
            </w:r>
          </w:p>
        </w:tc>
      </w:tr>
      <w:tr w:rsidR="001720A3" w:rsidRPr="003775FA" w14:paraId="5C1C9492" w14:textId="77777777" w:rsidTr="001720A3">
        <w:tc>
          <w:tcPr>
            <w:tcW w:w="1809" w:type="dxa"/>
            <w:shd w:val="clear" w:color="auto" w:fill="auto"/>
          </w:tcPr>
          <w:p w14:paraId="0FC448B3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ПДн</w:t>
            </w:r>
          </w:p>
        </w:tc>
        <w:tc>
          <w:tcPr>
            <w:tcW w:w="8789" w:type="dxa"/>
            <w:shd w:val="clear" w:color="auto" w:fill="auto"/>
          </w:tcPr>
          <w:p w14:paraId="7825C5A7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Персональные данные</w:t>
            </w:r>
          </w:p>
        </w:tc>
      </w:tr>
      <w:tr w:rsidR="001720A3" w:rsidRPr="003775FA" w14:paraId="77580BEC" w14:textId="77777777" w:rsidTr="001720A3">
        <w:tc>
          <w:tcPr>
            <w:tcW w:w="1809" w:type="dxa"/>
            <w:shd w:val="clear" w:color="auto" w:fill="auto"/>
          </w:tcPr>
          <w:p w14:paraId="4F7C9D73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ПО</w:t>
            </w:r>
          </w:p>
        </w:tc>
        <w:tc>
          <w:tcPr>
            <w:tcW w:w="8789" w:type="dxa"/>
            <w:shd w:val="clear" w:color="auto" w:fill="auto"/>
          </w:tcPr>
          <w:p w14:paraId="7AB11AA4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Программное обеспечение</w:t>
            </w:r>
          </w:p>
        </w:tc>
      </w:tr>
      <w:tr w:rsidR="00604BFB" w:rsidRPr="003775FA" w14:paraId="4793F93A" w14:textId="77777777" w:rsidTr="001720A3">
        <w:tc>
          <w:tcPr>
            <w:tcW w:w="1809" w:type="dxa"/>
            <w:shd w:val="clear" w:color="auto" w:fill="auto"/>
          </w:tcPr>
          <w:p w14:paraId="4147531B" w14:textId="12CD0CBA" w:rsidR="00604BFB" w:rsidRPr="003775FA" w:rsidRDefault="00604BFB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СЗИ</w:t>
            </w:r>
          </w:p>
        </w:tc>
        <w:tc>
          <w:tcPr>
            <w:tcW w:w="8789" w:type="dxa"/>
            <w:shd w:val="clear" w:color="auto" w:fill="auto"/>
          </w:tcPr>
          <w:p w14:paraId="684C0620" w14:textId="5F6DE933" w:rsidR="00604BFB" w:rsidRPr="003775FA" w:rsidRDefault="00604BFB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Система защиты информации</w:t>
            </w:r>
          </w:p>
        </w:tc>
      </w:tr>
      <w:tr w:rsidR="004470FE" w:rsidRPr="003775FA" w14:paraId="7F6710D4" w14:textId="77777777" w:rsidTr="001720A3">
        <w:tc>
          <w:tcPr>
            <w:tcW w:w="1809" w:type="dxa"/>
            <w:shd w:val="clear" w:color="auto" w:fill="auto"/>
          </w:tcPr>
          <w:p w14:paraId="788FA7D7" w14:textId="2FFD81AA" w:rsidR="004470FE" w:rsidRDefault="004470FE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СрЗИ</w:t>
            </w:r>
          </w:p>
        </w:tc>
        <w:tc>
          <w:tcPr>
            <w:tcW w:w="8789" w:type="dxa"/>
            <w:shd w:val="clear" w:color="auto" w:fill="auto"/>
          </w:tcPr>
          <w:p w14:paraId="3A26D931" w14:textId="2B6418EC" w:rsidR="004470FE" w:rsidRDefault="004470FE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Средства защиты информации</w:t>
            </w:r>
          </w:p>
        </w:tc>
      </w:tr>
      <w:tr w:rsidR="001720A3" w:rsidRPr="003775FA" w14:paraId="74B2BFB7" w14:textId="77777777" w:rsidTr="001720A3">
        <w:tc>
          <w:tcPr>
            <w:tcW w:w="1809" w:type="dxa"/>
            <w:shd w:val="clear" w:color="auto" w:fill="auto"/>
          </w:tcPr>
          <w:p w14:paraId="679C3554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СЗПДн</w:t>
            </w:r>
          </w:p>
        </w:tc>
        <w:tc>
          <w:tcPr>
            <w:tcW w:w="8789" w:type="dxa"/>
            <w:shd w:val="clear" w:color="auto" w:fill="auto"/>
          </w:tcPr>
          <w:p w14:paraId="6EB6C50F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Система защиты персональных данных</w:t>
            </w:r>
          </w:p>
        </w:tc>
      </w:tr>
      <w:tr w:rsidR="004470FE" w:rsidRPr="003775FA" w14:paraId="5B13D07E" w14:textId="77777777" w:rsidTr="001720A3">
        <w:tc>
          <w:tcPr>
            <w:tcW w:w="1809" w:type="dxa"/>
            <w:shd w:val="clear" w:color="auto" w:fill="auto"/>
          </w:tcPr>
          <w:p w14:paraId="19557686" w14:textId="223262B1" w:rsidR="004470FE" w:rsidRPr="003775FA" w:rsidRDefault="004470FE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СУБД</w:t>
            </w:r>
          </w:p>
        </w:tc>
        <w:tc>
          <w:tcPr>
            <w:tcW w:w="8789" w:type="dxa"/>
            <w:shd w:val="clear" w:color="auto" w:fill="auto"/>
          </w:tcPr>
          <w:p w14:paraId="7EB0AE18" w14:textId="0200EFE1" w:rsidR="004470FE" w:rsidRPr="003775FA" w:rsidRDefault="004470FE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Система управления баз данных</w:t>
            </w:r>
          </w:p>
        </w:tc>
      </w:tr>
      <w:tr w:rsidR="001720A3" w:rsidRPr="003775FA" w14:paraId="7C498FEC" w14:textId="77777777" w:rsidTr="001720A3">
        <w:tc>
          <w:tcPr>
            <w:tcW w:w="1809" w:type="dxa"/>
            <w:shd w:val="clear" w:color="auto" w:fill="auto"/>
          </w:tcPr>
          <w:p w14:paraId="003870BE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ТЗ</w:t>
            </w:r>
          </w:p>
        </w:tc>
        <w:tc>
          <w:tcPr>
            <w:tcW w:w="8789" w:type="dxa"/>
            <w:shd w:val="clear" w:color="auto" w:fill="auto"/>
          </w:tcPr>
          <w:p w14:paraId="1049DA54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Техническое задание</w:t>
            </w:r>
          </w:p>
        </w:tc>
      </w:tr>
      <w:tr w:rsidR="004470FE" w:rsidRPr="003775FA" w14:paraId="066E7059" w14:textId="77777777" w:rsidTr="001720A3">
        <w:tc>
          <w:tcPr>
            <w:tcW w:w="1809" w:type="dxa"/>
            <w:shd w:val="clear" w:color="auto" w:fill="auto"/>
          </w:tcPr>
          <w:p w14:paraId="3B73699A" w14:textId="55D8C8F1" w:rsidR="004470FE" w:rsidRPr="003775FA" w:rsidRDefault="004470FE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ЧОП</w:t>
            </w:r>
          </w:p>
        </w:tc>
        <w:tc>
          <w:tcPr>
            <w:tcW w:w="8789" w:type="dxa"/>
            <w:shd w:val="clear" w:color="auto" w:fill="auto"/>
          </w:tcPr>
          <w:p w14:paraId="55A718C7" w14:textId="78A1B1BE" w:rsidR="004470FE" w:rsidRPr="003775FA" w:rsidRDefault="004470FE" w:rsidP="001720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Частное охранное предприятие</w:t>
            </w:r>
          </w:p>
        </w:tc>
      </w:tr>
      <w:tr w:rsidR="001720A3" w:rsidRPr="003775FA" w14:paraId="4D61D5DF" w14:textId="77777777" w:rsidTr="001720A3">
        <w:tc>
          <w:tcPr>
            <w:tcW w:w="1809" w:type="dxa"/>
            <w:shd w:val="clear" w:color="auto" w:fill="auto"/>
          </w:tcPr>
          <w:p w14:paraId="2D233CEA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ФСБ</w:t>
            </w:r>
          </w:p>
        </w:tc>
        <w:tc>
          <w:tcPr>
            <w:tcW w:w="8789" w:type="dxa"/>
            <w:shd w:val="clear" w:color="auto" w:fill="auto"/>
          </w:tcPr>
          <w:p w14:paraId="3BE4A384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Федеральная служба безопасности</w:t>
            </w:r>
          </w:p>
        </w:tc>
      </w:tr>
      <w:tr w:rsidR="001720A3" w:rsidRPr="003775FA" w14:paraId="7D25D7A7" w14:textId="77777777" w:rsidTr="001720A3">
        <w:tc>
          <w:tcPr>
            <w:tcW w:w="1809" w:type="dxa"/>
            <w:shd w:val="clear" w:color="auto" w:fill="auto"/>
          </w:tcPr>
          <w:p w14:paraId="3D569A76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ФСТЭК</w:t>
            </w:r>
          </w:p>
        </w:tc>
        <w:tc>
          <w:tcPr>
            <w:tcW w:w="8789" w:type="dxa"/>
            <w:shd w:val="clear" w:color="auto" w:fill="auto"/>
          </w:tcPr>
          <w:p w14:paraId="3E708186" w14:textId="77777777" w:rsidR="001720A3" w:rsidRPr="003775FA" w:rsidRDefault="001720A3" w:rsidP="001720A3">
            <w:pPr>
              <w:widowControl w:val="0"/>
              <w:rPr>
                <w:sz w:val="24"/>
              </w:rPr>
            </w:pPr>
            <w:r w:rsidRPr="003775FA">
              <w:rPr>
                <w:sz w:val="24"/>
              </w:rPr>
              <w:t>Федеральная служба по техническому и экспортному контролю</w:t>
            </w:r>
          </w:p>
        </w:tc>
      </w:tr>
    </w:tbl>
    <w:p w14:paraId="02DC1AE4" w14:textId="77777777" w:rsidR="00F9430C" w:rsidRPr="003775FA" w:rsidRDefault="00F9430C" w:rsidP="00F9430C">
      <w:pPr>
        <w:pStyle w:val="a7"/>
        <w:ind w:left="360"/>
        <w:rPr>
          <w:sz w:val="24"/>
          <w:szCs w:val="24"/>
          <w:lang w:eastAsia="en-US"/>
        </w:rPr>
      </w:pPr>
    </w:p>
    <w:p w14:paraId="00A33CFA" w14:textId="77777777" w:rsidR="0037743C" w:rsidRDefault="0037743C" w:rsidP="003775FA">
      <w:pPr>
        <w:pStyle w:val="a7"/>
        <w:spacing w:before="240" w:after="120"/>
        <w:ind w:left="360"/>
        <w:jc w:val="center"/>
        <w:rPr>
          <w:b/>
          <w:bCs/>
          <w:sz w:val="24"/>
          <w:szCs w:val="24"/>
          <w:lang w:eastAsia="en-US"/>
        </w:rPr>
      </w:pPr>
    </w:p>
    <w:p w14:paraId="2A7E50ED" w14:textId="1869EE2B" w:rsidR="00F9430C" w:rsidRPr="003775FA" w:rsidRDefault="00F9430C" w:rsidP="003775FA">
      <w:pPr>
        <w:pStyle w:val="a7"/>
        <w:spacing w:before="240" w:after="120"/>
        <w:ind w:left="360"/>
        <w:jc w:val="center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3775FA">
        <w:rPr>
          <w:b/>
          <w:bCs/>
          <w:sz w:val="24"/>
          <w:szCs w:val="24"/>
          <w:lang w:eastAsia="en-US"/>
        </w:rPr>
        <w:t xml:space="preserve">1. </w:t>
      </w:r>
      <w:r w:rsidR="003775FA">
        <w:rPr>
          <w:b/>
          <w:bCs/>
          <w:sz w:val="24"/>
          <w:szCs w:val="24"/>
          <w:lang w:eastAsia="en-US"/>
        </w:rPr>
        <w:t>Наименование работ</w:t>
      </w:r>
    </w:p>
    <w:p w14:paraId="4E016BAD" w14:textId="1CE4BEDC" w:rsidR="008F2CED" w:rsidRDefault="00F9430C" w:rsidP="008F2CED">
      <w:pPr>
        <w:pStyle w:val="a7"/>
        <w:ind w:left="0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Выполнение комплекса</w:t>
      </w:r>
      <w:r w:rsidR="00082D75">
        <w:rPr>
          <w:sz w:val="24"/>
          <w:szCs w:val="24"/>
          <w:lang w:eastAsia="en-US"/>
        </w:rPr>
        <w:t xml:space="preserve"> мероприятий</w:t>
      </w:r>
      <w:r w:rsidRPr="003775FA">
        <w:rPr>
          <w:sz w:val="24"/>
          <w:szCs w:val="24"/>
          <w:lang w:eastAsia="en-US"/>
        </w:rPr>
        <w:t xml:space="preserve"> </w:t>
      </w:r>
      <w:r w:rsidR="00F63ACD" w:rsidRPr="00F63ACD">
        <w:rPr>
          <w:sz w:val="24"/>
          <w:szCs w:val="24"/>
          <w:lang w:eastAsia="en-US"/>
        </w:rPr>
        <w:t xml:space="preserve">по </w:t>
      </w:r>
      <w:r w:rsidR="00D81929">
        <w:rPr>
          <w:sz w:val="24"/>
          <w:szCs w:val="24"/>
          <w:lang w:eastAsia="en-US"/>
        </w:rPr>
        <w:t xml:space="preserve">защите </w:t>
      </w:r>
      <w:r w:rsidR="005D7090">
        <w:rPr>
          <w:sz w:val="24"/>
          <w:szCs w:val="24"/>
          <w:lang w:eastAsia="en-US"/>
        </w:rPr>
        <w:t>информации ограниченного доступа</w:t>
      </w:r>
      <w:r w:rsidR="00A06C89">
        <w:rPr>
          <w:sz w:val="24"/>
          <w:szCs w:val="24"/>
          <w:lang w:eastAsia="en-US"/>
        </w:rPr>
        <w:t>.</w:t>
      </w:r>
    </w:p>
    <w:p w14:paraId="22C4E382" w14:textId="278CAA7C" w:rsidR="00913C2F" w:rsidRPr="003775FA" w:rsidRDefault="0045314C" w:rsidP="008F2CED">
      <w:pPr>
        <w:pStyle w:val="a7"/>
        <w:spacing w:before="120"/>
        <w:ind w:left="0"/>
        <w:jc w:val="center"/>
        <w:rPr>
          <w:sz w:val="24"/>
          <w:szCs w:val="24"/>
          <w:lang w:eastAsia="en-US"/>
        </w:rPr>
      </w:pPr>
      <w:r w:rsidRPr="003775FA">
        <w:rPr>
          <w:b/>
          <w:sz w:val="24"/>
          <w:szCs w:val="24"/>
          <w:lang w:eastAsia="zh-CN"/>
        </w:rPr>
        <w:t xml:space="preserve">2. </w:t>
      </w:r>
      <w:r w:rsidR="00913C2F" w:rsidRPr="003775FA">
        <w:rPr>
          <w:b/>
          <w:sz w:val="24"/>
          <w:szCs w:val="24"/>
          <w:lang w:eastAsia="zh-CN"/>
        </w:rPr>
        <w:t>Правовое</w:t>
      </w:r>
      <w:r w:rsidR="00913C2F" w:rsidRPr="003775FA">
        <w:rPr>
          <w:b/>
          <w:sz w:val="24"/>
          <w:szCs w:val="24"/>
          <w:lang w:val="x-none" w:eastAsia="zh-CN"/>
        </w:rPr>
        <w:t xml:space="preserve"> основание для </w:t>
      </w:r>
      <w:r w:rsidR="00913C2F" w:rsidRPr="003775FA">
        <w:rPr>
          <w:b/>
          <w:sz w:val="24"/>
          <w:szCs w:val="24"/>
          <w:lang w:eastAsia="zh-CN"/>
        </w:rPr>
        <w:t>осуществления поставки</w:t>
      </w:r>
    </w:p>
    <w:p w14:paraId="671E2DAD" w14:textId="0BCB2F93" w:rsidR="00F9430C" w:rsidRPr="003775FA" w:rsidRDefault="00F9430C" w:rsidP="003775FA">
      <w:pPr>
        <w:pStyle w:val="a7"/>
        <w:widowControl w:val="0"/>
        <w:tabs>
          <w:tab w:val="left" w:pos="426"/>
        </w:tabs>
        <w:suppressAutoHyphens/>
        <w:autoSpaceDE w:val="0"/>
        <w:spacing w:before="120" w:after="120"/>
        <w:ind w:left="0"/>
        <w:jc w:val="both"/>
        <w:rPr>
          <w:sz w:val="24"/>
          <w:szCs w:val="24"/>
          <w:lang w:val="x-none" w:eastAsia="zh-CN"/>
        </w:rPr>
      </w:pPr>
      <w:r w:rsidRPr="003775FA">
        <w:rPr>
          <w:sz w:val="24"/>
          <w:szCs w:val="24"/>
          <w:lang w:eastAsia="en-US"/>
        </w:rPr>
        <w:t>Услуги должны оказываться в соответствии со следующими нормативными правовыми актами:</w:t>
      </w:r>
    </w:p>
    <w:p w14:paraId="29C7BD5A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Федеральный закон РФ от 27.07.2006 № 149-ФЗ «Об информации, информационных технологиях и о защите информации»;</w:t>
      </w:r>
    </w:p>
    <w:p w14:paraId="6EB7EE60" w14:textId="77777777" w:rsidR="00F9430C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Федеральный закон РФ от 27.07.2006 № 152-ФЗ «О персональных данных»;</w:t>
      </w:r>
    </w:p>
    <w:p w14:paraId="2140BA0F" w14:textId="49205EE9" w:rsidR="00F9430C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Постановление Правительства РФ от 01.11.2012 №</w:t>
      </w:r>
      <w:r w:rsidR="00FB4442">
        <w:rPr>
          <w:sz w:val="24"/>
          <w:szCs w:val="24"/>
          <w:lang w:eastAsia="en-US"/>
        </w:rPr>
        <w:t xml:space="preserve"> </w:t>
      </w:r>
      <w:r w:rsidRPr="003775FA">
        <w:rPr>
          <w:sz w:val="24"/>
          <w:szCs w:val="24"/>
          <w:lang w:eastAsia="en-US"/>
        </w:rPr>
        <w:t xml:space="preserve">1119 «Положение об обеспечении безопасности персональных данных при их обработке в информационных системах персональных данных»; </w:t>
      </w:r>
    </w:p>
    <w:p w14:paraId="02C41AFC" w14:textId="77777777" w:rsidR="00FB4442" w:rsidRPr="003775FA" w:rsidRDefault="00FB4442" w:rsidP="00FB4442">
      <w:pPr>
        <w:pStyle w:val="a7"/>
        <w:numPr>
          <w:ilvl w:val="0"/>
          <w:numId w:val="6"/>
        </w:numPr>
        <w:tabs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3775FA">
        <w:rPr>
          <w:sz w:val="24"/>
          <w:szCs w:val="24"/>
        </w:rPr>
        <w:t xml:space="preserve">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14:paraId="18CE2B0D" w14:textId="6BE4E0F8" w:rsidR="00FB4442" w:rsidRDefault="00FB4442" w:rsidP="00FB4442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</w:rPr>
        <w:t>Приказ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14:paraId="3C613760" w14:textId="77777777" w:rsidR="00FB4442" w:rsidRDefault="00FB4442" w:rsidP="00FB4442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 xml:space="preserve">Методический документ </w:t>
      </w:r>
      <w:r>
        <w:rPr>
          <w:sz w:val="24"/>
          <w:szCs w:val="24"/>
          <w:lang w:eastAsia="en-US"/>
        </w:rPr>
        <w:t>«Методика оценки угроз безопасности информации», утв. ФСТЭК России 05.02.2021 г.</w:t>
      </w:r>
      <w:r w:rsidRPr="003775FA">
        <w:rPr>
          <w:sz w:val="24"/>
          <w:szCs w:val="24"/>
          <w:lang w:eastAsia="en-US"/>
        </w:rPr>
        <w:t>;</w:t>
      </w:r>
    </w:p>
    <w:p w14:paraId="7896208F" w14:textId="77777777" w:rsidR="00FB4442" w:rsidRDefault="00FB4442" w:rsidP="00FB4442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en-US"/>
        </w:rPr>
      </w:pPr>
      <w:r w:rsidRPr="0088091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</w:t>
      </w:r>
      <w:r w:rsidRPr="0088091E">
        <w:rPr>
          <w:sz w:val="24"/>
          <w:szCs w:val="24"/>
          <w:lang w:eastAsia="en-US"/>
        </w:rPr>
        <w:t xml:space="preserve">риказ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</w:t>
      </w:r>
      <w:r w:rsidRPr="0088091E">
        <w:rPr>
          <w:sz w:val="24"/>
          <w:szCs w:val="24"/>
          <w:lang w:eastAsia="en-US"/>
        </w:rPr>
        <w:lastRenderedPageBreak/>
        <w:t>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14:paraId="561262B6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ГОСТ Р 50752 - 95. Информационная технология. Защита информации от утечки за счёт побочных электромагнитных излучений при её обработке средствами вычислительной техники. Методы испытаний;</w:t>
      </w:r>
    </w:p>
    <w:p w14:paraId="1A61CEF0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ГОСТ Р 50739-95. Средства вычислительной техники. Защита от несанкционированного доступа к информации. Общие технические требования;</w:t>
      </w:r>
    </w:p>
    <w:p w14:paraId="354C9977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 xml:space="preserve">ГОСТ Р 50922-2006. Защита информации. Основные термины и определения; </w:t>
      </w:r>
    </w:p>
    <w:p w14:paraId="56A8409F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 xml:space="preserve">ГОСТ Р 51583-2000. Защита информации. Порядок создания автоматизированных систем в защищённом исполнении. Общие положения; </w:t>
      </w:r>
    </w:p>
    <w:p w14:paraId="0FC3FE2A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ГОСТ Р 52447-2005. Защита информации. Техника защиты информации. Номенклатура показателей качества;</w:t>
      </w:r>
    </w:p>
    <w:p w14:paraId="6CFA4209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ГОСТ Р ИСО/МЭК 15408-2-2002.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безопасности;</w:t>
      </w:r>
    </w:p>
    <w:p w14:paraId="57C436A0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ГОСТ Р 51624 - 2000. Защита информации. Автоматизированные системы в защищённом исполнении. Основные требования;</w:t>
      </w:r>
    </w:p>
    <w:p w14:paraId="1D706C92" w14:textId="23A46F15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«Положение по аттестации объектов информатизации по требованиям безопасности информации», утв. Гостехкомиссии России 25.11.1994;</w:t>
      </w:r>
    </w:p>
    <w:p w14:paraId="5786DEE6" w14:textId="32E2AAC2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Нормативно-методический документ. «Специальные требования и рекомендации по технической защите конфиденциальной информации» (СТР-К), утверждённые приказом Гостехкомиссии России от 30.08.2002 № 282;</w:t>
      </w:r>
    </w:p>
    <w:p w14:paraId="6C2207A7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«Сборник руководящих документов по защите информации от несанкционированного доступа» Гостехкомиссия России, Москва, 1998 г.;</w:t>
      </w:r>
    </w:p>
    <w:p w14:paraId="3658C3FD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Профили защиты систем обнаружения вторжений. Утверждены директором ФСТЭК России 6 марта 2012;</w:t>
      </w:r>
    </w:p>
    <w:p w14:paraId="06639A74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Руководящий документ «Концепция защиты средств вычислительной техники и автоматизированных систем от несанкционированного доступа к информации» (утв. решением Гостехкомиссии РФ 30 марта 1992 г.);</w:t>
      </w:r>
    </w:p>
    <w:p w14:paraId="362909F1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Руководящий документ «Защита от несанкционированного доступа к информации», ч. 1 «Программное обеспечение средств защиты информации. Классификация по уровню контроля отсутствия не декларируемых возможностей», Гостехкомиссия России, 1999 г.;</w:t>
      </w:r>
    </w:p>
    <w:p w14:paraId="5F6F260F" w14:textId="77777777" w:rsidR="00F9430C" w:rsidRPr="003775FA" w:rsidRDefault="00F9430C" w:rsidP="004D38D5">
      <w:pPr>
        <w:pStyle w:val="a7"/>
        <w:numPr>
          <w:ilvl w:val="0"/>
          <w:numId w:val="6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3775FA">
        <w:rPr>
          <w:sz w:val="24"/>
          <w:szCs w:val="24"/>
          <w:lang w:eastAsia="en-US"/>
        </w:rPr>
        <w:t>Руководящий документ «Средства вычислительной техники. Защита от несанкционированного доступа к информации. Показатели защищённости от несанкционированного доступа к информации», Гостехкомиссия России, 1992 г.</w:t>
      </w:r>
    </w:p>
    <w:p w14:paraId="447F9868" w14:textId="1DEBD448" w:rsidR="005024BD" w:rsidRDefault="003775FA" w:rsidP="003775FA">
      <w:pPr>
        <w:widowControl w:val="0"/>
        <w:suppressAutoHyphens/>
        <w:autoSpaceDE w:val="0"/>
        <w:spacing w:before="120" w:after="120"/>
        <w:ind w:left="567"/>
        <w:jc w:val="center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3. Состав и содержание работ</w:t>
      </w:r>
      <w:r w:rsidR="00FB01F3">
        <w:rPr>
          <w:b/>
          <w:sz w:val="24"/>
          <w:lang w:eastAsia="zh-CN"/>
        </w:rPr>
        <w:t xml:space="preserve"> исполнителя</w:t>
      </w:r>
    </w:p>
    <w:p w14:paraId="2171069D" w14:textId="461E7F5B" w:rsidR="003775FA" w:rsidRDefault="001D6714" w:rsidP="003775FA">
      <w:pPr>
        <w:widowControl w:val="0"/>
        <w:suppressAutoHyphens/>
        <w:autoSpaceDE w:val="0"/>
        <w:spacing w:before="120" w:after="120"/>
        <w:rPr>
          <w:sz w:val="24"/>
          <w:lang w:eastAsia="zh-CN"/>
        </w:rPr>
      </w:pPr>
      <w:r w:rsidRPr="001D6714">
        <w:rPr>
          <w:sz w:val="24"/>
          <w:lang w:eastAsia="zh-CN"/>
        </w:rPr>
        <w:t>3</w:t>
      </w:r>
      <w:r>
        <w:rPr>
          <w:sz w:val="24"/>
          <w:lang w:eastAsia="zh-CN"/>
        </w:rPr>
        <w:t>.1. Обобщенный перечень мероприятий</w:t>
      </w:r>
      <w:r w:rsidR="00BC14DF">
        <w:rPr>
          <w:sz w:val="24"/>
          <w:lang w:eastAsia="zh-CN"/>
        </w:rPr>
        <w:t xml:space="preserve">, предполагаемый </w:t>
      </w:r>
      <w:r w:rsidR="005A4A51">
        <w:rPr>
          <w:sz w:val="24"/>
          <w:lang w:eastAsia="zh-CN"/>
        </w:rPr>
        <w:t>на объекте</w:t>
      </w:r>
      <w:r w:rsidR="00BC14DF">
        <w:rPr>
          <w:sz w:val="24"/>
          <w:lang w:eastAsia="zh-CN"/>
        </w:rPr>
        <w:t xml:space="preserve"> информатизации: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2"/>
        <w:gridCol w:w="3019"/>
        <w:gridCol w:w="4898"/>
        <w:gridCol w:w="1417"/>
      </w:tblGrid>
      <w:tr w:rsidR="001D6714" w:rsidRPr="001D6714" w14:paraId="392E4674" w14:textId="77777777" w:rsidTr="001D6714">
        <w:trPr>
          <w:cantSplit/>
          <w:trHeight w:val="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978F" w14:textId="09938837" w:rsidR="001D6714" w:rsidRPr="003D61E9" w:rsidRDefault="001D6714" w:rsidP="001D671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D61E9">
              <w:rPr>
                <w:b/>
                <w:bCs/>
                <w:color w:val="000000"/>
                <w:sz w:val="24"/>
              </w:rPr>
              <w:t xml:space="preserve">Выполнение комплекса мероприятий по аттестации </w:t>
            </w:r>
            <w:r w:rsidR="003D61E9" w:rsidRPr="003D61E9">
              <w:rPr>
                <w:b/>
                <w:sz w:val="24"/>
              </w:rPr>
              <w:t>НМКК "ФОРМАП"</w:t>
            </w:r>
            <w:r w:rsidR="00766574">
              <w:rPr>
                <w:b/>
                <w:sz w:val="24"/>
              </w:rPr>
              <w:t xml:space="preserve"> (Фонд)</w:t>
            </w:r>
          </w:p>
        </w:tc>
      </w:tr>
      <w:tr w:rsidR="001D6714" w:rsidRPr="001D6714" w14:paraId="12AFA588" w14:textId="77777777" w:rsidTr="001D6714">
        <w:trPr>
          <w:cantSplit/>
          <w:trHeight w:val="9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B392" w14:textId="77777777" w:rsidR="001D6714" w:rsidRPr="001D6714" w:rsidRDefault="001D6714" w:rsidP="001D67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671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34D" w14:textId="77777777" w:rsidR="001D6714" w:rsidRPr="001D6714" w:rsidRDefault="001D6714" w:rsidP="001D67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6714">
              <w:rPr>
                <w:b/>
                <w:bCs/>
                <w:color w:val="000000"/>
                <w:sz w:val="22"/>
                <w:szCs w:val="22"/>
              </w:rPr>
              <w:t>Перечень оказываемых услуг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6E03" w14:textId="4743AE22" w:rsidR="001D6714" w:rsidRPr="001D6714" w:rsidRDefault="001D6714" w:rsidP="001D67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 оказываемых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43F4" w14:textId="2252B8B3" w:rsidR="001D6714" w:rsidRPr="001D6714" w:rsidRDefault="001D6714" w:rsidP="001D67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</w:tr>
      <w:tr w:rsidR="001D6714" w:rsidRPr="001D6714" w14:paraId="3D3731EF" w14:textId="77777777" w:rsidTr="001D6714">
        <w:trPr>
          <w:cantSplit/>
          <w:trHeight w:val="35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4B2D" w14:textId="77777777" w:rsidR="001D6714" w:rsidRPr="001D6714" w:rsidRDefault="001D6714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CC40" w14:textId="62B1FFAC" w:rsidR="001D6714" w:rsidRPr="001D6714" w:rsidRDefault="001D6714" w:rsidP="001D6714">
            <w:pPr>
              <w:jc w:val="both"/>
              <w:rPr>
                <w:color w:val="000000"/>
                <w:sz w:val="22"/>
                <w:szCs w:val="22"/>
              </w:rPr>
            </w:pPr>
            <w:r w:rsidRPr="001D6714">
              <w:rPr>
                <w:rFonts w:eastAsia="Calibri"/>
                <w:sz w:val="22"/>
                <w:szCs w:val="22"/>
                <w:lang w:eastAsia="en-US"/>
              </w:rPr>
              <w:t>Предпроектное обследование объекта информатизации.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70FE" w14:textId="61AA54A1" w:rsidR="001D6714" w:rsidRPr="001D6714" w:rsidRDefault="001D6714" w:rsidP="001D6714">
            <w:pPr>
              <w:jc w:val="both"/>
              <w:rPr>
                <w:color w:val="000000"/>
                <w:sz w:val="22"/>
                <w:szCs w:val="22"/>
              </w:rPr>
            </w:pPr>
            <w:r w:rsidRPr="001D6714">
              <w:rPr>
                <w:rFonts w:eastAsia="Calibri"/>
                <w:sz w:val="22"/>
                <w:szCs w:val="22"/>
                <w:lang w:eastAsia="en-US"/>
              </w:rPr>
              <w:t>Разработка и выдача аналитического обоснования необходимости создания системы защиты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8D86" w14:textId="5E7D9AF3" w:rsidR="001D6714" w:rsidRPr="001D6714" w:rsidRDefault="001D6714" w:rsidP="001D67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6714" w:rsidRPr="001D6714" w14:paraId="2BFDBF6F" w14:textId="77777777" w:rsidTr="001D6714">
        <w:trPr>
          <w:cantSplit/>
          <w:trHeight w:val="357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929D" w14:textId="77777777" w:rsidR="001D6714" w:rsidRPr="001D6714" w:rsidRDefault="001D6714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0900B" w14:textId="77777777" w:rsidR="001D6714" w:rsidRPr="001D6714" w:rsidRDefault="001D6714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>Техническое задание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B05E" w14:textId="425A305D" w:rsidR="001D6714" w:rsidRPr="001D6714" w:rsidRDefault="001D6714" w:rsidP="001D67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 xml:space="preserve">Обоснование и детализация основных требований по защите </w:t>
            </w:r>
            <w:r w:rsidR="005D7090">
              <w:rPr>
                <w:rFonts w:eastAsia="Calibri"/>
                <w:sz w:val="22"/>
                <w:szCs w:val="22"/>
                <w:lang w:eastAsia="ar-SA"/>
              </w:rPr>
              <w:t>информации ограниченного доступа</w:t>
            </w:r>
            <w:r w:rsidRPr="001D6714">
              <w:rPr>
                <w:rFonts w:eastAsia="Calibri"/>
                <w:sz w:val="22"/>
                <w:szCs w:val="22"/>
                <w:lang w:eastAsia="ar-SA"/>
              </w:rPr>
              <w:t xml:space="preserve"> в АИС на основании разработанной модели угроз и в соответствии с классом АИС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94CCBC" w14:textId="7FA71EDC" w:rsidR="001D6714" w:rsidRPr="001D6714" w:rsidRDefault="00BC14DF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D6714" w:rsidRPr="001D6714" w14:paraId="4B01B5C5" w14:textId="77777777" w:rsidTr="001D6714">
        <w:trPr>
          <w:cantSplit/>
          <w:trHeight w:val="357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C16B" w14:textId="77777777" w:rsidR="001D6714" w:rsidRPr="001D6714" w:rsidRDefault="001D6714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F346" w14:textId="77777777" w:rsidR="001D6714" w:rsidRPr="001D6714" w:rsidRDefault="001D6714" w:rsidP="001D67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9041" w14:textId="77777777" w:rsidR="001D6714" w:rsidRPr="001D6714" w:rsidRDefault="001D6714" w:rsidP="001D6714">
            <w:pPr>
              <w:jc w:val="both"/>
              <w:rPr>
                <w:color w:val="000000"/>
                <w:sz w:val="22"/>
                <w:szCs w:val="22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>Разработка технического задания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06EB" w14:textId="77777777" w:rsidR="001D6714" w:rsidRPr="001D6714" w:rsidRDefault="001D6714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6714" w:rsidRPr="001D6714" w14:paraId="2967E1AF" w14:textId="77777777" w:rsidTr="001D6714">
        <w:trPr>
          <w:cantSplit/>
          <w:trHeight w:val="35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1B2A" w14:textId="77777777" w:rsidR="001D6714" w:rsidRPr="001D6714" w:rsidRDefault="001D6714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D081" w14:textId="7F67742D" w:rsidR="001D6714" w:rsidRPr="001D6714" w:rsidRDefault="001D6714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 xml:space="preserve">Модель угроз безопасности </w:t>
            </w:r>
            <w:r w:rsidR="00BC14DF">
              <w:rPr>
                <w:rFonts w:eastAsia="Calibri"/>
                <w:sz w:val="22"/>
                <w:szCs w:val="22"/>
                <w:lang w:eastAsia="ar-SA"/>
              </w:rPr>
              <w:t>информации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D22E" w14:textId="0853B858" w:rsidR="001D6714" w:rsidRPr="001D6714" w:rsidRDefault="001D6714" w:rsidP="001D67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 xml:space="preserve">Разработка Модели (совокупности) угроз безопасности </w:t>
            </w:r>
            <w:r w:rsidR="005D7090">
              <w:rPr>
                <w:rFonts w:eastAsia="Calibri"/>
                <w:sz w:val="22"/>
                <w:szCs w:val="22"/>
                <w:lang w:eastAsia="ar-SA"/>
              </w:rPr>
              <w:t>информации</w:t>
            </w:r>
            <w:r w:rsidRPr="001D6714">
              <w:rPr>
                <w:rFonts w:eastAsia="Calibri"/>
                <w:sz w:val="22"/>
                <w:szCs w:val="22"/>
                <w:lang w:eastAsia="ar-SA"/>
              </w:rPr>
              <w:t xml:space="preserve"> применительно к конкретным условиям функционирования объектов, подвергнутых предпроектному обследованию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F84" w14:textId="4B13C1D2" w:rsidR="001D6714" w:rsidRPr="001D6714" w:rsidRDefault="00BC14DF" w:rsidP="001D671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1D6714" w:rsidRPr="001D6714" w14:paraId="7BA13B69" w14:textId="77777777" w:rsidTr="001D6714">
        <w:trPr>
          <w:cantSplit/>
          <w:trHeight w:val="357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CCE5" w14:textId="77777777" w:rsidR="001D6714" w:rsidRPr="001D6714" w:rsidRDefault="001D6714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2A42" w14:textId="77777777" w:rsidR="001D6714" w:rsidRPr="001D6714" w:rsidRDefault="001D6714" w:rsidP="001D671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>Технический проект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013D" w14:textId="77777777" w:rsidR="001D6714" w:rsidRPr="001D6714" w:rsidRDefault="001D6714" w:rsidP="001D67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>Разработка проектных решений по СЗИ АИС в целом и ее частям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6423" w14:textId="14A7BE8D" w:rsidR="001D6714" w:rsidRPr="001D6714" w:rsidRDefault="00BC14DF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BC14DF" w:rsidRPr="001D6714" w14:paraId="0FF4C3AD" w14:textId="77777777" w:rsidTr="001D6714">
        <w:trPr>
          <w:cantSplit/>
          <w:trHeight w:val="357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E58D" w14:textId="77777777" w:rsidR="00BC14DF" w:rsidRPr="001D6714" w:rsidRDefault="00BC14DF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3068" w14:textId="07152AE2" w:rsidR="00BC14DF" w:rsidRPr="001D6714" w:rsidRDefault="00BC14DF" w:rsidP="001D6714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Поставка</w:t>
            </w:r>
            <w:r w:rsidR="005D7090">
              <w:rPr>
                <w:rFonts w:eastAsia="Calibri"/>
                <w:sz w:val="22"/>
                <w:szCs w:val="22"/>
                <w:lang w:eastAsia="ar-SA"/>
              </w:rPr>
              <w:t xml:space="preserve">, установка и настройка </w:t>
            </w:r>
            <w:r>
              <w:rPr>
                <w:rFonts w:eastAsia="Calibri"/>
                <w:sz w:val="22"/>
                <w:szCs w:val="22"/>
                <w:lang w:eastAsia="ar-SA"/>
              </w:rPr>
              <w:t>средств защиты информации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EBFC" w14:textId="6E3125C7" w:rsidR="00BC14DF" w:rsidRPr="001D6714" w:rsidRDefault="005D7090" w:rsidP="001D67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Акт ввода в эксплуатацию </w:t>
            </w:r>
            <w:proofErr w:type="spellStart"/>
            <w:r>
              <w:rPr>
                <w:rFonts w:eastAsia="Calibri"/>
                <w:sz w:val="22"/>
                <w:szCs w:val="22"/>
                <w:lang w:eastAsia="ar-SA"/>
              </w:rPr>
              <w:t>СрЗИ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F318" w14:textId="4B20A8F8" w:rsidR="00BC14DF" w:rsidRDefault="00BC14DF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D6714" w:rsidRPr="001D6714" w14:paraId="36CB12B1" w14:textId="77777777" w:rsidTr="001D6714">
        <w:trPr>
          <w:cantSplit/>
          <w:trHeight w:val="357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1C95" w14:textId="77777777" w:rsidR="001D6714" w:rsidRPr="001D6714" w:rsidRDefault="001D6714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80A1" w14:textId="77777777" w:rsidR="001D6714" w:rsidRPr="001D6714" w:rsidRDefault="001D6714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>Ввод в действие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8E1C" w14:textId="77777777" w:rsidR="001D6714" w:rsidRPr="001D6714" w:rsidRDefault="001D6714" w:rsidP="001D67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 xml:space="preserve">Подготовка объекта автоматизации к вводу СЗИ АИС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980C" w14:textId="500012E0" w:rsidR="001D6714" w:rsidRPr="001D6714" w:rsidRDefault="00BC14DF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D6714" w:rsidRPr="001D6714" w14:paraId="2B225940" w14:textId="77777777" w:rsidTr="001D6714">
        <w:trPr>
          <w:cantSplit/>
          <w:trHeight w:val="357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E413" w14:textId="77777777" w:rsidR="001D6714" w:rsidRPr="001D6714" w:rsidRDefault="001D6714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72633A" w14:textId="77777777" w:rsidR="001D6714" w:rsidRPr="001D6714" w:rsidRDefault="001D6714" w:rsidP="001D67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75FF" w14:textId="77777777" w:rsidR="001D6714" w:rsidRPr="001D6714" w:rsidRDefault="001D6714" w:rsidP="001D6714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>Подготовка персонала, инструктаж пользователей и администраторов по работе с комплексом средств защиты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8DE1" w14:textId="77777777" w:rsidR="001D6714" w:rsidRPr="001D6714" w:rsidRDefault="001D6714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6714" w:rsidRPr="001D6714" w14:paraId="62C11394" w14:textId="77777777" w:rsidTr="001D6714">
        <w:trPr>
          <w:cantSplit/>
          <w:trHeight w:val="357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796" w14:textId="77777777" w:rsidR="001D6714" w:rsidRPr="001D6714" w:rsidRDefault="001D6714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E3AF70" w14:textId="77777777" w:rsidR="001D6714" w:rsidRPr="001D6714" w:rsidRDefault="001D6714" w:rsidP="001D67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55BF" w14:textId="77777777" w:rsidR="001D6714" w:rsidRPr="001D6714" w:rsidRDefault="001D6714" w:rsidP="001D6714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>Опытная эксплуатация СЗИ АИС в целях проверки их работоспособности в составе АИС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BC561B" w14:textId="2B823844" w:rsidR="001D6714" w:rsidRPr="001D6714" w:rsidRDefault="00BC14DF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D6714" w:rsidRPr="001D6714" w14:paraId="2ED32575" w14:textId="77777777" w:rsidTr="001D6714">
        <w:trPr>
          <w:cantSplit/>
          <w:trHeight w:val="357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08C2" w14:textId="77777777" w:rsidR="001D6714" w:rsidRPr="001D6714" w:rsidRDefault="001D6714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B4D8" w14:textId="77777777" w:rsidR="001D6714" w:rsidRPr="001D6714" w:rsidRDefault="001D6714" w:rsidP="001D671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AF69" w14:textId="77777777" w:rsidR="001D6714" w:rsidRPr="001D6714" w:rsidRDefault="001D6714" w:rsidP="001D6714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D6714">
              <w:rPr>
                <w:rFonts w:eastAsia="Calibri"/>
                <w:sz w:val="22"/>
                <w:szCs w:val="22"/>
                <w:lang w:eastAsia="ar-SA"/>
              </w:rPr>
              <w:t>Проведение стендовых испытаний системы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538A" w14:textId="77777777" w:rsidR="001D6714" w:rsidRPr="001D6714" w:rsidRDefault="001D6714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6714" w:rsidRPr="001D6714" w14:paraId="0A934FBE" w14:textId="77777777" w:rsidTr="005D7090">
        <w:trPr>
          <w:cantSplit/>
          <w:trHeight w:val="738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BC1D" w14:textId="77777777" w:rsidR="001D6714" w:rsidRPr="001D6714" w:rsidRDefault="001D6714" w:rsidP="001D6714">
            <w:pPr>
              <w:numPr>
                <w:ilvl w:val="0"/>
                <w:numId w:val="30"/>
              </w:numPr>
              <w:spacing w:after="160" w:line="259" w:lineRule="auto"/>
              <w:ind w:left="227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90BC" w14:textId="1F572372" w:rsidR="001D6714" w:rsidRPr="001D6714" w:rsidRDefault="005D7090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Контроль эффективности внедрённых мер и средств защиты информации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457C" w14:textId="77777777" w:rsidR="001D6714" w:rsidRDefault="005D7090" w:rsidP="001D67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Протокол оценки защищённости от НСД</w:t>
            </w:r>
          </w:p>
          <w:p w14:paraId="7BB63ADC" w14:textId="2847BEAD" w:rsidR="005D7090" w:rsidRPr="001D6714" w:rsidRDefault="005D7090" w:rsidP="001D6714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Заключение по результатам контроля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FD77" w14:textId="636AAAD1" w:rsidR="001D6714" w:rsidRPr="001D6714" w:rsidRDefault="005D7090" w:rsidP="001D671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0DF16361" w14:textId="35B1C3D7" w:rsidR="003775FA" w:rsidRDefault="003775FA" w:rsidP="001720A3">
      <w:pPr>
        <w:tabs>
          <w:tab w:val="left" w:pos="284"/>
          <w:tab w:val="left" w:pos="993"/>
        </w:tabs>
        <w:spacing w:before="120"/>
        <w:jc w:val="both"/>
        <w:rPr>
          <w:sz w:val="24"/>
        </w:rPr>
      </w:pPr>
      <w:r>
        <w:rPr>
          <w:sz w:val="24"/>
        </w:rPr>
        <w:t>3.2.</w:t>
      </w:r>
      <w:r w:rsidR="0097554D">
        <w:rPr>
          <w:sz w:val="24"/>
        </w:rPr>
        <w:t xml:space="preserve"> </w:t>
      </w:r>
      <w:r>
        <w:rPr>
          <w:sz w:val="24"/>
        </w:rPr>
        <w:t>Содержание работ:</w:t>
      </w:r>
    </w:p>
    <w:p w14:paraId="677AFD1F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t>3.2.1. Предпроектная стадия, включающая обследование объекта и разработку аналитического обоснования необходимости создания системы защиты информации, включающая в себя:</w:t>
      </w:r>
    </w:p>
    <w:p w14:paraId="744D85FF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определение границ обследования;</w:t>
      </w:r>
    </w:p>
    <w:p w14:paraId="5D1A6B84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 xml:space="preserve">определение категорий ПДн и категорий субъектов ПДн; </w:t>
      </w:r>
    </w:p>
    <w:p w14:paraId="599B85BC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определение целей обработки ПДн;</w:t>
      </w:r>
    </w:p>
    <w:p w14:paraId="3E6674E2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 xml:space="preserve">установление правовых оснований обработки; </w:t>
      </w:r>
    </w:p>
    <w:p w14:paraId="7B9ED80A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определение соответствия целей обработки, способов обработки принципам обработки;</w:t>
      </w:r>
    </w:p>
    <w:p w14:paraId="17D304F3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 xml:space="preserve">установление достаточности или избыточности ПДн для целей обработки; </w:t>
      </w:r>
    </w:p>
    <w:p w14:paraId="1571A7EF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определение срока, в течение которого производится обработка ПДн (в том числе и их хранение);</w:t>
      </w:r>
    </w:p>
    <w:p w14:paraId="44444481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определение перечня действий с ПДн, которые производятся в ходе их обработки;</w:t>
      </w:r>
    </w:p>
    <w:p w14:paraId="0A04EA0D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 xml:space="preserve">определение используемых оператором способов обработки ПДн; </w:t>
      </w:r>
    </w:p>
    <w:p w14:paraId="79939863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 xml:space="preserve">изучение имевших место инцидентов информационной безопасности, связанных с ПДн; </w:t>
      </w:r>
    </w:p>
    <w:p w14:paraId="2E49F97D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изучение существующих организационных мер обеспечения безопасности ПДн;</w:t>
      </w:r>
    </w:p>
    <w:p w14:paraId="66F4FD0F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определение наличия на предприятии документов, регламентирующих организацию и осуществление работ по защите информации (концепции, положения, руководства, приказы, стандарты, регламенты, инструкции и др.);</w:t>
      </w:r>
    </w:p>
    <w:p w14:paraId="5F9D21AE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уточнение структуры подразделений предприятия, участвующих в организации и осуществлении работ по защите информации (лиц ответственных за безопасность информации);</w:t>
      </w:r>
    </w:p>
    <w:p w14:paraId="2A220C5E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уточнение организации учета носителей защищаемой информации;</w:t>
      </w:r>
    </w:p>
    <w:p w14:paraId="77414B29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анализ документации Заказчика, регламентирующей обработку ПДн;</w:t>
      </w:r>
    </w:p>
    <w:p w14:paraId="1EED5C02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>определение перечня (состава) ПДн, обрабатываемых на каждой из технологических площадок;</w:t>
      </w:r>
    </w:p>
    <w:p w14:paraId="12EF72CD" w14:textId="5142DF7D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 xml:space="preserve">определение исходных данных для классификации </w:t>
      </w:r>
      <w:r w:rsidR="00AE2737">
        <w:rPr>
          <w:sz w:val="24"/>
        </w:rPr>
        <w:t>ИСПДн</w:t>
      </w:r>
      <w:r w:rsidR="00045E54">
        <w:rPr>
          <w:sz w:val="24"/>
        </w:rPr>
        <w:t xml:space="preserve"> </w:t>
      </w:r>
      <w:r w:rsidR="009D6E5B" w:rsidRPr="009D6E5B">
        <w:rPr>
          <w:sz w:val="24"/>
        </w:rPr>
        <w:t>НМКК "ФОРМАП"</w:t>
      </w:r>
      <w:r w:rsidRPr="008F2CED">
        <w:rPr>
          <w:sz w:val="24"/>
        </w:rPr>
        <w:t xml:space="preserve">; </w:t>
      </w:r>
    </w:p>
    <w:p w14:paraId="0713CD30" w14:textId="0F193F44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2D"/>
      </w:r>
      <w:r w:rsidRPr="008F2CED">
        <w:rPr>
          <w:sz w:val="24"/>
        </w:rPr>
        <w:tab/>
        <w:t xml:space="preserve">определение состава и структуры защищаемых </w:t>
      </w:r>
      <w:r w:rsidR="00AE2737">
        <w:rPr>
          <w:sz w:val="24"/>
        </w:rPr>
        <w:t xml:space="preserve">ИСПДн </w:t>
      </w:r>
      <w:r w:rsidR="009D6E5B" w:rsidRPr="009D6E5B">
        <w:rPr>
          <w:sz w:val="24"/>
        </w:rPr>
        <w:t>НМКК "ФОРМАП"</w:t>
      </w:r>
      <w:r w:rsidR="009D6E5B">
        <w:rPr>
          <w:sz w:val="24"/>
        </w:rPr>
        <w:t xml:space="preserve"> </w:t>
      </w:r>
      <w:r w:rsidRPr="008F2CED">
        <w:rPr>
          <w:sz w:val="24"/>
        </w:rPr>
        <w:t>в том числе:</w:t>
      </w:r>
    </w:p>
    <w:p w14:paraId="1DB34C15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FC"/>
      </w:r>
      <w:r w:rsidRPr="008F2CED">
        <w:rPr>
          <w:sz w:val="24"/>
        </w:rPr>
        <w:tab/>
        <w:t>определение количества АРМ, серверов и коммутационного оборудования, участвующих (либо планируемых к внедрению) в процессе обработки ПДн;</w:t>
      </w:r>
    </w:p>
    <w:p w14:paraId="027A8A77" w14:textId="0FB055BD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FC"/>
      </w:r>
      <w:r w:rsidRPr="008F2CED">
        <w:rPr>
          <w:sz w:val="24"/>
        </w:rPr>
        <w:tab/>
        <w:t>сбор данных о структуре общесистемного и прикладного программного обеспечения в</w:t>
      </w:r>
      <w:r w:rsidR="00B73402">
        <w:rPr>
          <w:sz w:val="24"/>
        </w:rPr>
        <w:t xml:space="preserve"> </w:t>
      </w:r>
      <w:r w:rsidR="00AE2737">
        <w:rPr>
          <w:sz w:val="24"/>
        </w:rPr>
        <w:t xml:space="preserve">ИС </w:t>
      </w:r>
      <w:r w:rsidR="009D6E5B" w:rsidRPr="009D6E5B">
        <w:rPr>
          <w:sz w:val="24"/>
        </w:rPr>
        <w:t>НМКК "ФОРМАП"</w:t>
      </w:r>
      <w:r w:rsidRPr="008F2CED">
        <w:rPr>
          <w:sz w:val="24"/>
        </w:rPr>
        <w:t xml:space="preserve"> (включая СУБД и средства модификации объектного кода программ) с указанием сертификатов ФСТЭК России и/или ФСБ России (при их наличии);</w:t>
      </w:r>
    </w:p>
    <w:p w14:paraId="321E99A0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lastRenderedPageBreak/>
        <w:sym w:font="Segoe UI Light" w:char="F0FC"/>
      </w:r>
      <w:r w:rsidRPr="008F2CED">
        <w:rPr>
          <w:sz w:val="24"/>
        </w:rPr>
        <w:tab/>
        <w:t xml:space="preserve">сбор данных о составе и структуре </w:t>
      </w:r>
      <w:proofErr w:type="spellStart"/>
      <w:r w:rsidRPr="008F2CED">
        <w:rPr>
          <w:sz w:val="24"/>
        </w:rPr>
        <w:t>СЗПДн</w:t>
      </w:r>
      <w:proofErr w:type="spellEnd"/>
      <w:r w:rsidRPr="008F2CED">
        <w:rPr>
          <w:sz w:val="24"/>
        </w:rPr>
        <w:t xml:space="preserve"> (применяемые </w:t>
      </w:r>
      <w:proofErr w:type="spellStart"/>
      <w:r w:rsidRPr="008F2CED">
        <w:rPr>
          <w:sz w:val="24"/>
        </w:rPr>
        <w:t>СрЗИ</w:t>
      </w:r>
      <w:proofErr w:type="spellEnd"/>
      <w:r w:rsidRPr="008F2CED">
        <w:rPr>
          <w:sz w:val="24"/>
        </w:rPr>
        <w:t>: средства защиты от НСД, антивирусные средства, межсетевые экраны, средства обнаружения вторжений, криптографические средства и др. с указанием сертификатов ФСТЭК России и/или ФСБ России (при их наличии)).</w:t>
      </w:r>
    </w:p>
    <w:p w14:paraId="5AF850EA" w14:textId="7CBD481D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FC"/>
      </w:r>
      <w:r w:rsidRPr="008F2CED">
        <w:rPr>
          <w:sz w:val="24"/>
        </w:rPr>
        <w:tab/>
        <w:t xml:space="preserve">определение конфигурации и топологии </w:t>
      </w:r>
      <w:r w:rsidR="00AE2737">
        <w:rPr>
          <w:sz w:val="24"/>
        </w:rPr>
        <w:t xml:space="preserve">ИСПДн </w:t>
      </w:r>
      <w:r w:rsidR="009D6E5B" w:rsidRPr="009D6E5B">
        <w:rPr>
          <w:sz w:val="24"/>
        </w:rPr>
        <w:t>НМКК "ФОРМАП"</w:t>
      </w:r>
      <w:r w:rsidRPr="008F2CED">
        <w:rPr>
          <w:sz w:val="24"/>
        </w:rPr>
        <w:t xml:space="preserve"> в целом и их отдельных компонент, физических, функциональных и технологических связей как внутри системы, так и с другими системами различного уровня и назначения;</w:t>
      </w:r>
    </w:p>
    <w:p w14:paraId="0344FDEC" w14:textId="6A34A570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FC"/>
      </w:r>
      <w:r w:rsidRPr="008F2CED">
        <w:rPr>
          <w:sz w:val="24"/>
        </w:rPr>
        <w:tab/>
        <w:t xml:space="preserve">сбор сведений о наличии физической охраны технических средств </w:t>
      </w:r>
      <w:r w:rsidR="00AE2737">
        <w:rPr>
          <w:sz w:val="24"/>
        </w:rPr>
        <w:t xml:space="preserve">ИСПДн </w:t>
      </w:r>
      <w:r w:rsidR="009D6E5B" w:rsidRPr="009D6E5B">
        <w:rPr>
          <w:sz w:val="24"/>
        </w:rPr>
        <w:t>НМКК "ФОРМАП"</w:t>
      </w:r>
      <w:r w:rsidRPr="008F2CED">
        <w:rPr>
          <w:sz w:val="24"/>
        </w:rPr>
        <w:t xml:space="preserve"> (собственная Служба безопасности, ЧОП, ВОХР ОВО МВД и т.п.), применении технических средств охраны (охранно-пожарная сигнализация, СКУД, видеонаблюдение и др.), а также режиме охраны (круглосуточно, только в нерабочее время и т.п.);</w:t>
      </w:r>
    </w:p>
    <w:p w14:paraId="08CE0335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FC"/>
      </w:r>
      <w:r w:rsidRPr="008F2CED">
        <w:rPr>
          <w:sz w:val="24"/>
        </w:rPr>
        <w:tab/>
        <w:t>изучение технологических процессов обработки ПДн;</w:t>
      </w:r>
    </w:p>
    <w:p w14:paraId="625DABC5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FC"/>
      </w:r>
      <w:r w:rsidRPr="008F2CED">
        <w:rPr>
          <w:sz w:val="24"/>
        </w:rPr>
        <w:tab/>
        <w:t>комплексное обследование ОИ, условий их размещения, режимов функционирования, определение общего и специального ПО;</w:t>
      </w:r>
    </w:p>
    <w:p w14:paraId="3E939925" w14:textId="77777777" w:rsidR="008F2CED" w:rsidRPr="008F2CED" w:rsidRDefault="008F2CED" w:rsidP="008F2CED">
      <w:pPr>
        <w:tabs>
          <w:tab w:val="left" w:pos="284"/>
        </w:tabs>
        <w:ind w:right="-89"/>
        <w:jc w:val="both"/>
        <w:rPr>
          <w:sz w:val="24"/>
        </w:rPr>
      </w:pPr>
      <w:r w:rsidRPr="008F2CED">
        <w:rPr>
          <w:sz w:val="24"/>
        </w:rPr>
        <w:sym w:font="Segoe UI Light" w:char="F0FC"/>
      </w:r>
      <w:r w:rsidRPr="008F2CED">
        <w:rPr>
          <w:sz w:val="24"/>
        </w:rPr>
        <w:tab/>
        <w:t>классификация ОИ, обрабатывающих ПДн. Проведение исследований угроз безопасности персональных данных, оценку исходной защищенности ОИ.</w:t>
      </w:r>
    </w:p>
    <w:p w14:paraId="2563672B" w14:textId="3A53E3E2" w:rsidR="001720A3" w:rsidRPr="003775FA" w:rsidRDefault="002F2569" w:rsidP="001720A3">
      <w:pPr>
        <w:tabs>
          <w:tab w:val="left" w:pos="284"/>
          <w:tab w:val="left" w:pos="851"/>
          <w:tab w:val="left" w:pos="993"/>
        </w:tabs>
        <w:jc w:val="both"/>
        <w:rPr>
          <w:sz w:val="24"/>
        </w:rPr>
      </w:pPr>
      <w:r>
        <w:rPr>
          <w:sz w:val="24"/>
        </w:rPr>
        <w:t>3.</w:t>
      </w:r>
      <w:r w:rsidR="005E47C6" w:rsidRPr="003775FA">
        <w:rPr>
          <w:sz w:val="24"/>
        </w:rPr>
        <w:t>2</w:t>
      </w:r>
      <w:r w:rsidR="001720A3" w:rsidRPr="003775FA">
        <w:rPr>
          <w:sz w:val="24"/>
        </w:rPr>
        <w:t>.</w:t>
      </w:r>
      <w:r w:rsidR="008F2CED">
        <w:rPr>
          <w:sz w:val="24"/>
        </w:rPr>
        <w:t>2</w:t>
      </w:r>
      <w:r w:rsidR="001720A3" w:rsidRPr="003775FA">
        <w:rPr>
          <w:sz w:val="24"/>
        </w:rPr>
        <w:t xml:space="preserve">. Разработать «Модель угроз безопасности» по требованиям безопасности информации, в том числе (основание оказания услуги в соответствии с требованиями Постановления Правительства от 1 ноября 2012 г. № 1119 «Об утверждении требований к защите персональных данных при их обработке в информационных системах персональных данных» и требованиями Приказа ФСТЭК от </w:t>
      </w:r>
      <w:r w:rsidR="00BD3615">
        <w:rPr>
          <w:sz w:val="24"/>
        </w:rPr>
        <w:t>11</w:t>
      </w:r>
      <w:r w:rsidR="001720A3" w:rsidRPr="003775FA">
        <w:rPr>
          <w:sz w:val="24"/>
        </w:rPr>
        <w:t xml:space="preserve"> февраля 2013 г. № </w:t>
      </w:r>
      <w:r w:rsidR="00FB01F3">
        <w:rPr>
          <w:sz w:val="24"/>
        </w:rPr>
        <w:t>17</w:t>
      </w:r>
      <w:r w:rsidR="001720A3" w:rsidRPr="003775FA">
        <w:rPr>
          <w:sz w:val="24"/>
        </w:rPr>
        <w:t xml:space="preserve"> «Об </w:t>
      </w:r>
      <w:r w:rsidR="00FB01F3">
        <w:rPr>
          <w:sz w:val="24"/>
        </w:rPr>
        <w:t>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1720A3" w:rsidRPr="003775FA">
        <w:rPr>
          <w:sz w:val="24"/>
        </w:rPr>
        <w:t>):</w:t>
      </w:r>
    </w:p>
    <w:p w14:paraId="71799018" w14:textId="3D024F90" w:rsidR="001720A3" w:rsidRPr="003775FA" w:rsidRDefault="00FB01F3" w:rsidP="004470FE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>произвести оценку угроз безопасности информации</w:t>
      </w:r>
      <w:r w:rsidR="00273D07">
        <w:rPr>
          <w:sz w:val="24"/>
        </w:rPr>
        <w:t xml:space="preserve"> </w:t>
      </w:r>
      <w:r w:rsidR="00AE2737">
        <w:rPr>
          <w:sz w:val="24"/>
        </w:rPr>
        <w:t>ИСПД</w:t>
      </w:r>
      <w:r w:rsidR="003212F7">
        <w:rPr>
          <w:sz w:val="24"/>
        </w:rPr>
        <w:t>н</w:t>
      </w:r>
      <w:r w:rsidR="00AE2737">
        <w:rPr>
          <w:sz w:val="24"/>
        </w:rPr>
        <w:t xml:space="preserve"> </w:t>
      </w:r>
      <w:r w:rsidR="009D6E5B" w:rsidRPr="009D6E5B">
        <w:rPr>
          <w:sz w:val="24"/>
        </w:rPr>
        <w:t>НМКК "ФОРМАП"</w:t>
      </w:r>
      <w:r w:rsidR="001720A3" w:rsidRPr="003775FA">
        <w:rPr>
          <w:sz w:val="24"/>
        </w:rPr>
        <w:t>;</w:t>
      </w:r>
    </w:p>
    <w:p w14:paraId="5F99E0C1" w14:textId="1E6333FA" w:rsidR="001720A3" w:rsidRPr="003775FA" w:rsidRDefault="00FB01F3" w:rsidP="004470FE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>определить негативные последствия от реализации (возникновения) угроз безопасности информации</w:t>
      </w:r>
      <w:r w:rsidR="001720A3" w:rsidRPr="003775FA">
        <w:rPr>
          <w:sz w:val="24"/>
        </w:rPr>
        <w:t>;</w:t>
      </w:r>
    </w:p>
    <w:p w14:paraId="2D5025A7" w14:textId="5B0088F2" w:rsidR="001720A3" w:rsidRPr="003775FA" w:rsidRDefault="00FB01F3" w:rsidP="004470FE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>произвести оценку возможности реализации (возникновения) угроз безопасности информации и определить их актуальность</w:t>
      </w:r>
      <w:r w:rsidR="001720A3" w:rsidRPr="003775FA">
        <w:rPr>
          <w:sz w:val="24"/>
        </w:rPr>
        <w:t>;</w:t>
      </w:r>
    </w:p>
    <w:p w14:paraId="76C153D4" w14:textId="01EBF157" w:rsidR="001720A3" w:rsidRPr="003775FA" w:rsidRDefault="00FB01F3" w:rsidP="004470FE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>произвести оценку актуальности угроз безопасности информации</w:t>
      </w:r>
      <w:r w:rsidR="00046601">
        <w:rPr>
          <w:sz w:val="24"/>
        </w:rPr>
        <w:t>.</w:t>
      </w:r>
    </w:p>
    <w:p w14:paraId="014F58A2" w14:textId="47A7F70E" w:rsidR="001720A3" w:rsidRPr="003775FA" w:rsidRDefault="002F2569" w:rsidP="002F2569">
      <w:pPr>
        <w:jc w:val="both"/>
        <w:rPr>
          <w:color w:val="000000"/>
          <w:sz w:val="24"/>
        </w:rPr>
      </w:pPr>
      <w:r>
        <w:rPr>
          <w:sz w:val="24"/>
        </w:rPr>
        <w:t>3.</w:t>
      </w:r>
      <w:r w:rsidR="005E47C6" w:rsidRPr="003775FA">
        <w:rPr>
          <w:sz w:val="24"/>
        </w:rPr>
        <w:t>2</w:t>
      </w:r>
      <w:r w:rsidR="001720A3" w:rsidRPr="003775FA">
        <w:rPr>
          <w:sz w:val="24"/>
        </w:rPr>
        <w:t>.</w:t>
      </w:r>
      <w:r w:rsidR="00D76506">
        <w:rPr>
          <w:sz w:val="24"/>
        </w:rPr>
        <w:t>3</w:t>
      </w:r>
      <w:r w:rsidR="001720A3" w:rsidRPr="003775FA">
        <w:rPr>
          <w:sz w:val="24"/>
        </w:rPr>
        <w:t>. Разработать т</w:t>
      </w:r>
      <w:r w:rsidR="001720A3" w:rsidRPr="003775FA">
        <w:rPr>
          <w:color w:val="000000"/>
          <w:sz w:val="24"/>
        </w:rPr>
        <w:t xml:space="preserve">ехническое (частное техническое) задание на создание СЗИ </w:t>
      </w:r>
      <w:r w:rsidR="001720A3" w:rsidRPr="003775FA">
        <w:rPr>
          <w:sz w:val="24"/>
        </w:rPr>
        <w:t xml:space="preserve">(основание оказания услуги Руководящий документ Гостехкомиссии России «Специальные требования и рекомендации по технической защите конфиденциальной информации (СТР-К)» утвержденные приказом Гостехкомиссии России от 30.08.2002 № 282 </w:t>
      </w:r>
      <w:proofErr w:type="spellStart"/>
      <w:r w:rsidR="001720A3" w:rsidRPr="003775FA">
        <w:rPr>
          <w:sz w:val="24"/>
        </w:rPr>
        <w:t>п.п</w:t>
      </w:r>
      <w:proofErr w:type="spellEnd"/>
      <w:r w:rsidR="001720A3" w:rsidRPr="003775FA">
        <w:rPr>
          <w:sz w:val="24"/>
        </w:rPr>
        <w:t>. 3.18)</w:t>
      </w:r>
      <w:r w:rsidR="001720A3" w:rsidRPr="003775FA">
        <w:rPr>
          <w:color w:val="000000"/>
          <w:sz w:val="24"/>
        </w:rPr>
        <w:t>.</w:t>
      </w:r>
    </w:p>
    <w:p w14:paraId="5C07F95F" w14:textId="77777777" w:rsidR="001720A3" w:rsidRPr="003775FA" w:rsidRDefault="001720A3" w:rsidP="001720A3">
      <w:pPr>
        <w:rPr>
          <w:b/>
          <w:color w:val="000000"/>
          <w:sz w:val="24"/>
        </w:rPr>
      </w:pPr>
      <w:r w:rsidRPr="003775FA">
        <w:rPr>
          <w:sz w:val="24"/>
        </w:rPr>
        <w:t>Т</w:t>
      </w:r>
      <w:r w:rsidRPr="003775FA">
        <w:rPr>
          <w:color w:val="000000"/>
          <w:sz w:val="24"/>
        </w:rPr>
        <w:t>ехническое (частное техническое) задание должно содержать:</w:t>
      </w:r>
    </w:p>
    <w:p w14:paraId="38F68608" w14:textId="77777777" w:rsidR="001720A3" w:rsidRPr="003775FA" w:rsidRDefault="001720A3" w:rsidP="004470FE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обоснование разработки; </w:t>
      </w:r>
    </w:p>
    <w:p w14:paraId="6480C203" w14:textId="77777777" w:rsidR="001720A3" w:rsidRPr="003775FA" w:rsidRDefault="001720A3" w:rsidP="004470FE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исходные данные создаваемого (модернизируемого) объекта информатизации в техническом, программном, информационном и организационном аспектах; </w:t>
      </w:r>
    </w:p>
    <w:p w14:paraId="3A9FD684" w14:textId="77777777" w:rsidR="001720A3" w:rsidRPr="003775FA" w:rsidRDefault="001720A3" w:rsidP="004470FE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класс защищенности АС; </w:t>
      </w:r>
    </w:p>
    <w:p w14:paraId="20F54F3C" w14:textId="77777777" w:rsidR="001720A3" w:rsidRPr="003775FA" w:rsidRDefault="001720A3" w:rsidP="004470FE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ссылку на нормативные документы, с учетом которых будет разрабатываться СЗИ и приниматься в эксплуатацию объект информатизации; </w:t>
      </w:r>
    </w:p>
    <w:p w14:paraId="7DED7CFF" w14:textId="77777777" w:rsidR="001720A3" w:rsidRPr="003775FA" w:rsidRDefault="001720A3" w:rsidP="004470FE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конкретизацию требований к СЗИ на основе действующих нормативно-методических документов и установленного класса защищенности АС; </w:t>
      </w:r>
    </w:p>
    <w:p w14:paraId="1AE1386D" w14:textId="77777777" w:rsidR="001720A3" w:rsidRPr="003775FA" w:rsidRDefault="001720A3" w:rsidP="004470FE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перечень предполагаемых к использованию сертифицированных средств защиты информации; </w:t>
      </w:r>
    </w:p>
    <w:p w14:paraId="4D3E75C1" w14:textId="77777777" w:rsidR="001720A3" w:rsidRPr="003775FA" w:rsidRDefault="001720A3" w:rsidP="004470FE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обоснование проведения разработок собственных средств защиты информации, невозможности или нецелесообразности использования, имеющихся на рынке сертифицированных средств защиты информации; </w:t>
      </w:r>
    </w:p>
    <w:p w14:paraId="703843E1" w14:textId="77777777" w:rsidR="001720A3" w:rsidRPr="003775FA" w:rsidRDefault="001720A3" w:rsidP="004470FE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состав, содержание и сроки проведения работ по этапам разработки и внедрения; </w:t>
      </w:r>
    </w:p>
    <w:p w14:paraId="3990F59E" w14:textId="77777777" w:rsidR="001720A3" w:rsidRPr="003775FA" w:rsidRDefault="001720A3" w:rsidP="004470FE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>перечень подрядных организаций-исполнителей видов работ;</w:t>
      </w:r>
    </w:p>
    <w:p w14:paraId="092B7103" w14:textId="77777777" w:rsidR="001720A3" w:rsidRPr="003775FA" w:rsidRDefault="001720A3" w:rsidP="004470FE">
      <w:pPr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0" w:hanging="11"/>
        <w:jc w:val="both"/>
        <w:rPr>
          <w:sz w:val="24"/>
        </w:rPr>
      </w:pPr>
      <w:r w:rsidRPr="003775FA">
        <w:rPr>
          <w:color w:val="000000"/>
          <w:sz w:val="24"/>
        </w:rPr>
        <w:t>перечень предъявляемой заказчику научно-технической продукции и документации.</w:t>
      </w:r>
    </w:p>
    <w:p w14:paraId="629B45EC" w14:textId="35063896" w:rsidR="001720A3" w:rsidRPr="003775FA" w:rsidRDefault="002F2569" w:rsidP="001720A3">
      <w:pPr>
        <w:tabs>
          <w:tab w:val="left" w:pos="426"/>
          <w:tab w:val="left" w:pos="851"/>
        </w:tabs>
        <w:jc w:val="both"/>
        <w:rPr>
          <w:sz w:val="24"/>
        </w:rPr>
      </w:pPr>
      <w:r>
        <w:rPr>
          <w:sz w:val="24"/>
        </w:rPr>
        <w:t>3.</w:t>
      </w:r>
      <w:r w:rsidR="005E47C6" w:rsidRPr="003775FA">
        <w:rPr>
          <w:sz w:val="24"/>
        </w:rPr>
        <w:t>2</w:t>
      </w:r>
      <w:r w:rsidR="001720A3" w:rsidRPr="003775FA">
        <w:rPr>
          <w:sz w:val="24"/>
        </w:rPr>
        <w:t>.</w:t>
      </w:r>
      <w:r w:rsidR="00D76506">
        <w:rPr>
          <w:sz w:val="24"/>
        </w:rPr>
        <w:t>4</w:t>
      </w:r>
      <w:r w:rsidR="001720A3" w:rsidRPr="003775FA">
        <w:rPr>
          <w:sz w:val="24"/>
        </w:rPr>
        <w:t xml:space="preserve">. Разработать проект на создание СЗПДн в </w:t>
      </w:r>
      <w:r w:rsidR="00AE2737">
        <w:rPr>
          <w:rFonts w:eastAsia="Calibri"/>
          <w:color w:val="000000"/>
          <w:sz w:val="24"/>
          <w:lang w:eastAsia="en-US"/>
        </w:rPr>
        <w:t xml:space="preserve">ИСПДн </w:t>
      </w:r>
      <w:r w:rsidR="009D6E5B" w:rsidRPr="009D6E5B">
        <w:rPr>
          <w:sz w:val="24"/>
        </w:rPr>
        <w:t>НМКК "ФОРМАП"</w:t>
      </w:r>
      <w:r w:rsidR="009D6E5B" w:rsidRPr="003775FA">
        <w:rPr>
          <w:sz w:val="24"/>
        </w:rPr>
        <w:t xml:space="preserve"> </w:t>
      </w:r>
      <w:r w:rsidR="001720A3" w:rsidRPr="003775FA">
        <w:rPr>
          <w:sz w:val="24"/>
        </w:rPr>
        <w:t xml:space="preserve">(основание оказания услуги Руководящий документ Гостехкомиссии России «Специальные требования и рекомендации по технической защите конфиденциальной информации (СТР-К)» утвержденные приказом Гостехкомиссии России от 30.08.2002 № 282 </w:t>
      </w:r>
      <w:proofErr w:type="spellStart"/>
      <w:r w:rsidR="001720A3" w:rsidRPr="003775FA">
        <w:rPr>
          <w:sz w:val="24"/>
        </w:rPr>
        <w:t>п.п</w:t>
      </w:r>
      <w:proofErr w:type="spellEnd"/>
      <w:r w:rsidR="001720A3" w:rsidRPr="003775FA">
        <w:rPr>
          <w:sz w:val="24"/>
        </w:rPr>
        <w:t>. 3.16-3.18).</w:t>
      </w:r>
    </w:p>
    <w:p w14:paraId="79D653A9" w14:textId="77777777" w:rsidR="001720A3" w:rsidRPr="003775FA" w:rsidRDefault="001720A3" w:rsidP="001720A3">
      <w:pPr>
        <w:tabs>
          <w:tab w:val="left" w:pos="426"/>
          <w:tab w:val="left" w:pos="851"/>
        </w:tabs>
        <w:jc w:val="both"/>
        <w:rPr>
          <w:sz w:val="24"/>
        </w:rPr>
      </w:pPr>
      <w:r w:rsidRPr="003775FA">
        <w:rPr>
          <w:sz w:val="24"/>
        </w:rPr>
        <w:t>Проект должен содержать:</w:t>
      </w:r>
    </w:p>
    <w:p w14:paraId="2E546DEF" w14:textId="77777777" w:rsidR="001720A3" w:rsidRPr="003775FA" w:rsidRDefault="001720A3" w:rsidP="004470FE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пояснительную записку с изложением решений по комплексу организационных мер и программно-технических (в том числе криптографических) средств обеспечения безопасности информации, состава средств защиты информации с указанием их соответствия требованиям ТЗ; </w:t>
      </w:r>
    </w:p>
    <w:p w14:paraId="780A4742" w14:textId="77777777" w:rsidR="001720A3" w:rsidRPr="003775FA" w:rsidRDefault="001720A3" w:rsidP="004470FE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описания технического, программного, информационного обеспечения и технологии обработки (передачи) информации; </w:t>
      </w:r>
    </w:p>
    <w:p w14:paraId="3D5C9C39" w14:textId="47860B3B" w:rsidR="001720A3" w:rsidRDefault="001720A3" w:rsidP="004470FE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>плана организационно-технических мероприятий по подготовке объекта информатизации к внедрению с</w:t>
      </w:r>
      <w:r w:rsidR="00D76506">
        <w:rPr>
          <w:color w:val="000000"/>
          <w:sz w:val="24"/>
        </w:rPr>
        <w:t>редств и мер защиты информации.</w:t>
      </w:r>
    </w:p>
    <w:p w14:paraId="1C0B2BE6" w14:textId="65AFA9E7" w:rsidR="00273D07" w:rsidRDefault="00273D07" w:rsidP="00273D07">
      <w:pPr>
        <w:spacing w:before="120" w:after="120"/>
        <w:jc w:val="both"/>
        <w:rPr>
          <w:sz w:val="24"/>
        </w:rPr>
      </w:pPr>
      <w:r w:rsidRPr="00273D07">
        <w:rPr>
          <w:sz w:val="24"/>
        </w:rPr>
        <w:t>3.2.</w:t>
      </w:r>
      <w:r w:rsidR="003212F7">
        <w:rPr>
          <w:sz w:val="24"/>
        </w:rPr>
        <w:t>5</w:t>
      </w:r>
      <w:r w:rsidRPr="00273D07">
        <w:rPr>
          <w:sz w:val="24"/>
        </w:rPr>
        <w:t xml:space="preserve">. </w:t>
      </w:r>
      <w:r>
        <w:rPr>
          <w:sz w:val="24"/>
        </w:rPr>
        <w:t>Осуществить поставку, установку и настройку СрЗИ в соответствии с требованиями Приложения № 1 к настоящему техническому заданию.</w:t>
      </w:r>
    </w:p>
    <w:p w14:paraId="4620CD65" w14:textId="0CE620ED" w:rsidR="007A406F" w:rsidRDefault="00273D07" w:rsidP="007A406F">
      <w:pPr>
        <w:pStyle w:val="a7"/>
        <w:tabs>
          <w:tab w:val="left" w:pos="284"/>
        </w:tabs>
        <w:spacing w:before="120" w:after="120"/>
        <w:ind w:left="0"/>
        <w:jc w:val="both"/>
        <w:rPr>
          <w:sz w:val="24"/>
        </w:rPr>
      </w:pPr>
      <w:r w:rsidRPr="007A406F">
        <w:rPr>
          <w:sz w:val="24"/>
        </w:rPr>
        <w:t>3.2.7. Провести опытную эксплуатацию внедряемых СрЗИ на выделенном сегменте ЛВС</w:t>
      </w:r>
      <w:r w:rsidR="007A406F" w:rsidRPr="007A406F">
        <w:rPr>
          <w:sz w:val="24"/>
        </w:rPr>
        <w:t>.</w:t>
      </w:r>
    </w:p>
    <w:p w14:paraId="2052F65C" w14:textId="2C11C726" w:rsidR="007A406F" w:rsidRDefault="007A406F" w:rsidP="004D38D5">
      <w:pPr>
        <w:pStyle w:val="a7"/>
        <w:numPr>
          <w:ilvl w:val="0"/>
          <w:numId w:val="12"/>
        </w:numPr>
        <w:tabs>
          <w:tab w:val="left" w:pos="284"/>
        </w:tabs>
        <w:spacing w:before="120" w:after="120"/>
        <w:ind w:left="0" w:hanging="11"/>
        <w:jc w:val="both"/>
        <w:rPr>
          <w:sz w:val="24"/>
        </w:rPr>
      </w:pPr>
      <w:r>
        <w:rPr>
          <w:sz w:val="24"/>
        </w:rPr>
        <w:t>к</w:t>
      </w:r>
      <w:r w:rsidRPr="007A406F">
        <w:rPr>
          <w:sz w:val="24"/>
        </w:rPr>
        <w:t>он</w:t>
      </w:r>
      <w:r w:rsidR="00F21DD2">
        <w:rPr>
          <w:sz w:val="24"/>
        </w:rPr>
        <w:t xml:space="preserve">фигурирование и </w:t>
      </w:r>
      <w:r w:rsidR="00FC5741">
        <w:rPr>
          <w:sz w:val="24"/>
        </w:rPr>
        <w:t>интеграция</w:t>
      </w:r>
      <w:r w:rsidR="00F21DD2">
        <w:rPr>
          <w:sz w:val="24"/>
        </w:rPr>
        <w:t xml:space="preserve"> </w:t>
      </w:r>
      <w:r w:rsidR="00046601">
        <w:rPr>
          <w:sz w:val="24"/>
        </w:rPr>
        <w:t>СЗИ НСД</w:t>
      </w:r>
      <w:r w:rsidRPr="007A406F">
        <w:rPr>
          <w:sz w:val="24"/>
        </w:rPr>
        <w:t xml:space="preserve"> в существующую инфраструктуру </w:t>
      </w:r>
      <w:r w:rsidR="00AE2737">
        <w:rPr>
          <w:color w:val="000000"/>
          <w:sz w:val="24"/>
        </w:rPr>
        <w:t>ИСПД</w:t>
      </w:r>
      <w:r w:rsidR="00D619C8">
        <w:rPr>
          <w:color w:val="000000"/>
          <w:sz w:val="24"/>
        </w:rPr>
        <w:t>н</w:t>
      </w:r>
      <w:r w:rsidR="00AE2737">
        <w:rPr>
          <w:color w:val="000000"/>
          <w:sz w:val="24"/>
        </w:rPr>
        <w:t xml:space="preserve"> </w:t>
      </w:r>
      <w:r w:rsidR="009D6E5B" w:rsidRPr="009D6E5B">
        <w:rPr>
          <w:sz w:val="24"/>
        </w:rPr>
        <w:t>НМКК "ФОРМАП"</w:t>
      </w:r>
      <w:r>
        <w:rPr>
          <w:sz w:val="24"/>
        </w:rPr>
        <w:t>;</w:t>
      </w:r>
    </w:p>
    <w:p w14:paraId="16339568" w14:textId="0B7449ED" w:rsidR="007A406F" w:rsidRDefault="007A406F" w:rsidP="004D38D5">
      <w:pPr>
        <w:pStyle w:val="a7"/>
        <w:numPr>
          <w:ilvl w:val="0"/>
          <w:numId w:val="12"/>
        </w:numPr>
        <w:tabs>
          <w:tab w:val="left" w:pos="284"/>
        </w:tabs>
        <w:spacing w:before="120" w:after="120"/>
        <w:ind w:left="0" w:hanging="11"/>
        <w:jc w:val="both"/>
        <w:rPr>
          <w:sz w:val="24"/>
        </w:rPr>
      </w:pPr>
      <w:r>
        <w:rPr>
          <w:sz w:val="24"/>
        </w:rPr>
        <w:t>п</w:t>
      </w:r>
      <w:r w:rsidRPr="007A406F">
        <w:rPr>
          <w:sz w:val="24"/>
        </w:rPr>
        <w:t xml:space="preserve">роведение </w:t>
      </w:r>
      <w:r w:rsidR="00C027E8" w:rsidRPr="007A406F">
        <w:rPr>
          <w:sz w:val="24"/>
        </w:rPr>
        <w:t>эксплуатационно-</w:t>
      </w:r>
      <w:r w:rsidR="00C027E8">
        <w:rPr>
          <w:sz w:val="24"/>
        </w:rPr>
        <w:t xml:space="preserve"> технических испытаний</w:t>
      </w:r>
      <w:r w:rsidRPr="007A406F">
        <w:rPr>
          <w:sz w:val="24"/>
        </w:rPr>
        <w:t xml:space="preserve"> примен</w:t>
      </w:r>
      <w:r w:rsidR="009A4509">
        <w:rPr>
          <w:sz w:val="24"/>
        </w:rPr>
        <w:t>ё</w:t>
      </w:r>
      <w:r w:rsidRPr="007A406F">
        <w:rPr>
          <w:sz w:val="24"/>
        </w:rPr>
        <w:t xml:space="preserve">нных </w:t>
      </w:r>
      <w:r>
        <w:rPr>
          <w:sz w:val="24"/>
        </w:rPr>
        <w:t xml:space="preserve">СрЗИ </w:t>
      </w:r>
      <w:r w:rsidRPr="007A406F">
        <w:rPr>
          <w:sz w:val="24"/>
        </w:rPr>
        <w:t xml:space="preserve">по проверке совместимости параметров их конфигурации </w:t>
      </w:r>
      <w:r>
        <w:rPr>
          <w:sz w:val="24"/>
        </w:rPr>
        <w:t>с программной средой исполнения;</w:t>
      </w:r>
    </w:p>
    <w:p w14:paraId="148F50A4" w14:textId="553B4BC4" w:rsidR="00F21DD2" w:rsidRDefault="00F21DD2" w:rsidP="006F50AD">
      <w:pPr>
        <w:pStyle w:val="a7"/>
        <w:numPr>
          <w:ilvl w:val="0"/>
          <w:numId w:val="12"/>
        </w:numPr>
        <w:tabs>
          <w:tab w:val="left" w:pos="284"/>
        </w:tabs>
        <w:spacing w:before="120" w:after="120"/>
        <w:ind w:left="0" w:hanging="11"/>
        <w:jc w:val="both"/>
        <w:rPr>
          <w:sz w:val="24"/>
        </w:rPr>
      </w:pPr>
      <w:r>
        <w:rPr>
          <w:sz w:val="24"/>
        </w:rPr>
        <w:t>р</w:t>
      </w:r>
      <w:r w:rsidRPr="00F21DD2">
        <w:rPr>
          <w:sz w:val="24"/>
        </w:rPr>
        <w:t xml:space="preserve">асширенный инструктаж пользователей </w:t>
      </w:r>
      <w:r w:rsidR="00AE2737">
        <w:rPr>
          <w:sz w:val="24"/>
        </w:rPr>
        <w:t>ИСПД</w:t>
      </w:r>
      <w:r w:rsidR="00D619C8">
        <w:rPr>
          <w:sz w:val="24"/>
        </w:rPr>
        <w:t>н</w:t>
      </w:r>
      <w:r w:rsidR="00AE2737">
        <w:rPr>
          <w:sz w:val="24"/>
        </w:rPr>
        <w:t xml:space="preserve"> </w:t>
      </w:r>
      <w:r w:rsidR="009D6E5B" w:rsidRPr="009D6E5B">
        <w:rPr>
          <w:sz w:val="24"/>
        </w:rPr>
        <w:t>НМКК "ФОРМАП"</w:t>
      </w:r>
      <w:r w:rsidR="009D6E5B">
        <w:rPr>
          <w:sz w:val="24"/>
        </w:rPr>
        <w:t xml:space="preserve"> </w:t>
      </w:r>
      <w:r w:rsidRPr="00F21DD2">
        <w:rPr>
          <w:sz w:val="24"/>
        </w:rPr>
        <w:t>базовым знаниям по основам защищенной обработки персональных данных с учетом внедренных организационных и технических мер, в т.ч. с использованием комплекта организационно-распорядительных и эксплуатационно-технических документов</w:t>
      </w:r>
      <w:r>
        <w:rPr>
          <w:sz w:val="24"/>
        </w:rPr>
        <w:t>.</w:t>
      </w:r>
    </w:p>
    <w:p w14:paraId="73AA0D7C" w14:textId="0B7830B9" w:rsidR="00F21DD2" w:rsidRDefault="00F21DD2" w:rsidP="006F50AD">
      <w:pPr>
        <w:pStyle w:val="a7"/>
        <w:tabs>
          <w:tab w:val="left" w:pos="284"/>
        </w:tabs>
        <w:spacing w:before="120" w:after="120"/>
        <w:ind w:left="0" w:hanging="11"/>
        <w:jc w:val="both"/>
        <w:rPr>
          <w:sz w:val="24"/>
        </w:rPr>
      </w:pPr>
      <w:r>
        <w:rPr>
          <w:sz w:val="24"/>
        </w:rPr>
        <w:t xml:space="preserve">3.2.8. </w:t>
      </w:r>
      <w:r w:rsidRPr="00F21DD2">
        <w:rPr>
          <w:sz w:val="24"/>
        </w:rPr>
        <w:t xml:space="preserve">Проведение комплексных испытаний </w:t>
      </w:r>
      <w:r w:rsidR="00AE2737">
        <w:rPr>
          <w:sz w:val="24"/>
        </w:rPr>
        <w:t>ИСПД</w:t>
      </w:r>
      <w:r w:rsidR="00D619C8">
        <w:rPr>
          <w:sz w:val="24"/>
        </w:rPr>
        <w:t>н</w:t>
      </w:r>
      <w:r w:rsidR="00AE2737">
        <w:rPr>
          <w:sz w:val="24"/>
        </w:rPr>
        <w:t xml:space="preserve"> </w:t>
      </w:r>
      <w:r w:rsidR="009D6E5B" w:rsidRPr="009D6E5B">
        <w:rPr>
          <w:sz w:val="24"/>
        </w:rPr>
        <w:t>НМКК "ФОРМАП"</w:t>
      </w:r>
      <w:r w:rsidRPr="00F21DD2">
        <w:rPr>
          <w:sz w:val="24"/>
        </w:rPr>
        <w:t xml:space="preserve">, c разработкой протокола оценки соответствия </w:t>
      </w:r>
      <w:r>
        <w:rPr>
          <w:sz w:val="24"/>
        </w:rPr>
        <w:t>СЗПДн</w:t>
      </w:r>
      <w:r w:rsidRPr="00F21DD2">
        <w:rPr>
          <w:sz w:val="24"/>
        </w:rPr>
        <w:t>, за</w:t>
      </w:r>
      <w:r>
        <w:rPr>
          <w:sz w:val="24"/>
        </w:rPr>
        <w:t xml:space="preserve">ключения по результатам оценки </w:t>
      </w:r>
      <w:r w:rsidRPr="00F21DD2">
        <w:rPr>
          <w:sz w:val="24"/>
        </w:rPr>
        <w:t>в том числе:</w:t>
      </w:r>
    </w:p>
    <w:p w14:paraId="629F176C" w14:textId="053EBC2A" w:rsidR="00F21DD2" w:rsidRPr="00F21DD2" w:rsidRDefault="00F21DD2" w:rsidP="006F50AD">
      <w:pPr>
        <w:pStyle w:val="a7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spacing w:line="288" w:lineRule="auto"/>
        <w:ind w:left="0" w:hanging="11"/>
        <w:contextualSpacing/>
        <w:jc w:val="both"/>
        <w:rPr>
          <w:sz w:val="24"/>
        </w:rPr>
      </w:pPr>
      <w:r w:rsidRPr="00F21DD2">
        <w:rPr>
          <w:sz w:val="24"/>
        </w:rPr>
        <w:t xml:space="preserve">анализ уязвимостей </w:t>
      </w:r>
      <w:r w:rsidR="00AE2737">
        <w:rPr>
          <w:sz w:val="24"/>
        </w:rPr>
        <w:t>ИСПД</w:t>
      </w:r>
      <w:r w:rsidR="00D619C8">
        <w:rPr>
          <w:sz w:val="24"/>
        </w:rPr>
        <w:t>н</w:t>
      </w:r>
      <w:r w:rsidR="00AE2737">
        <w:rPr>
          <w:sz w:val="24"/>
        </w:rPr>
        <w:t xml:space="preserve"> </w:t>
      </w:r>
      <w:r w:rsidR="009D6E5B" w:rsidRPr="009D6E5B">
        <w:rPr>
          <w:sz w:val="24"/>
        </w:rPr>
        <w:t>НМКК "ФОРМАП"</w:t>
      </w:r>
      <w:r w:rsidRPr="00F21DD2">
        <w:rPr>
          <w:sz w:val="24"/>
        </w:rPr>
        <w:t>, в том числе вызванных ошибками в конфигурировании программного обеспечения и средств защиты информации;</w:t>
      </w:r>
    </w:p>
    <w:p w14:paraId="0C527310" w14:textId="7619D8A5" w:rsidR="00F21DD2" w:rsidRDefault="00F21DD2" w:rsidP="006F50AD">
      <w:pPr>
        <w:pStyle w:val="a7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spacing w:line="288" w:lineRule="auto"/>
        <w:ind w:left="0" w:hanging="11"/>
        <w:contextualSpacing/>
        <w:jc w:val="both"/>
        <w:rPr>
          <w:sz w:val="24"/>
        </w:rPr>
      </w:pPr>
      <w:r w:rsidRPr="00F21DD2">
        <w:rPr>
          <w:sz w:val="24"/>
        </w:rPr>
        <w:t xml:space="preserve">испытания подсистемы обеспечения информационной безопасности </w:t>
      </w:r>
      <w:r w:rsidR="00AE2737">
        <w:rPr>
          <w:sz w:val="24"/>
        </w:rPr>
        <w:t>ИСПД</w:t>
      </w:r>
      <w:r w:rsidR="00D619C8">
        <w:rPr>
          <w:sz w:val="24"/>
        </w:rPr>
        <w:t>н</w:t>
      </w:r>
      <w:r w:rsidR="00AE2737">
        <w:rPr>
          <w:sz w:val="24"/>
        </w:rPr>
        <w:t xml:space="preserve"> </w:t>
      </w:r>
      <w:r w:rsidR="009D6E5B" w:rsidRPr="009D6E5B">
        <w:rPr>
          <w:sz w:val="24"/>
        </w:rPr>
        <w:t>НМКК "ФОРМАП"</w:t>
      </w:r>
      <w:r w:rsidRPr="00F21DD2">
        <w:rPr>
          <w:sz w:val="24"/>
        </w:rPr>
        <w:t xml:space="preserve"> путем осуществления попыток несанкционированного доступа к </w:t>
      </w:r>
      <w:r w:rsidR="00AE2737">
        <w:rPr>
          <w:sz w:val="24"/>
        </w:rPr>
        <w:t>ИСПД</w:t>
      </w:r>
      <w:r w:rsidR="003212F7">
        <w:rPr>
          <w:sz w:val="24"/>
        </w:rPr>
        <w:t>н</w:t>
      </w:r>
      <w:r w:rsidR="00AE2737">
        <w:rPr>
          <w:sz w:val="24"/>
        </w:rPr>
        <w:t xml:space="preserve"> </w:t>
      </w:r>
      <w:r w:rsidR="009D6E5B" w:rsidRPr="009D6E5B">
        <w:rPr>
          <w:sz w:val="24"/>
        </w:rPr>
        <w:t>НМКК "ФОРМАП"</w:t>
      </w:r>
      <w:r w:rsidRPr="00F21DD2">
        <w:rPr>
          <w:sz w:val="24"/>
        </w:rPr>
        <w:t xml:space="preserve"> в обход подсистемы обеспечения информационной безопасности.</w:t>
      </w:r>
    </w:p>
    <w:p w14:paraId="7C4579FF" w14:textId="3935C45B" w:rsidR="001720A3" w:rsidRDefault="004515A2" w:rsidP="001720A3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4</w:t>
      </w:r>
      <w:r w:rsidR="001720A3" w:rsidRPr="003775FA">
        <w:rPr>
          <w:b/>
          <w:sz w:val="24"/>
        </w:rPr>
        <w:t>. Требования к документированию</w:t>
      </w:r>
    </w:p>
    <w:p w14:paraId="34772A1A" w14:textId="3AB179DD" w:rsidR="009A4509" w:rsidRPr="009A4509" w:rsidRDefault="009A4509" w:rsidP="00002C45">
      <w:pPr>
        <w:spacing w:before="120" w:after="120" w:line="280" w:lineRule="exact"/>
        <w:ind w:firstLine="284"/>
        <w:jc w:val="both"/>
        <w:rPr>
          <w:sz w:val="24"/>
        </w:rPr>
      </w:pPr>
      <w:r w:rsidRPr="009A4509">
        <w:rPr>
          <w:sz w:val="24"/>
        </w:rPr>
        <w:t>Каждая стадия оказания услуг долж</w:t>
      </w:r>
      <w:r>
        <w:rPr>
          <w:sz w:val="24"/>
        </w:rPr>
        <w:t>на</w:t>
      </w:r>
      <w:r w:rsidRPr="009A4509">
        <w:rPr>
          <w:sz w:val="24"/>
        </w:rPr>
        <w:t xml:space="preserve"> сопровождаться разработкой исполнительной документации, согласно нормативным требованиям и требованиям, указанным в настоящей документации.</w:t>
      </w:r>
    </w:p>
    <w:p w14:paraId="27B228B9" w14:textId="77777777" w:rsidR="00356DA8" w:rsidRPr="008F2CED" w:rsidRDefault="00356DA8" w:rsidP="00002C45">
      <w:pPr>
        <w:tabs>
          <w:tab w:val="left" w:pos="284"/>
        </w:tabs>
        <w:spacing w:before="120" w:line="280" w:lineRule="exact"/>
        <w:jc w:val="both"/>
        <w:rPr>
          <w:color w:val="000000"/>
          <w:sz w:val="24"/>
        </w:rPr>
      </w:pPr>
      <w:r>
        <w:rPr>
          <w:sz w:val="24"/>
        </w:rPr>
        <w:t xml:space="preserve">4.1. </w:t>
      </w:r>
      <w:r w:rsidRPr="008F2CED">
        <w:rPr>
          <w:color w:val="000000"/>
          <w:sz w:val="24"/>
        </w:rPr>
        <w:t xml:space="preserve">Аналитическое обоснование </w:t>
      </w:r>
      <w:r>
        <w:rPr>
          <w:color w:val="000000"/>
          <w:sz w:val="24"/>
        </w:rPr>
        <w:t>должно</w:t>
      </w:r>
      <w:r w:rsidRPr="008F2CED">
        <w:rPr>
          <w:color w:val="000000"/>
          <w:sz w:val="24"/>
        </w:rPr>
        <w:t xml:space="preserve"> содержать: </w:t>
      </w:r>
    </w:p>
    <w:p w14:paraId="78D1131A" w14:textId="77777777" w:rsidR="00356DA8" w:rsidRPr="008F2CED" w:rsidRDefault="00356DA8" w:rsidP="00002C45">
      <w:pPr>
        <w:numPr>
          <w:ilvl w:val="0"/>
          <w:numId w:val="11"/>
        </w:numPr>
        <w:tabs>
          <w:tab w:val="clear" w:pos="720"/>
          <w:tab w:val="left" w:pos="284"/>
          <w:tab w:val="left" w:pos="993"/>
          <w:tab w:val="num" w:pos="1418"/>
        </w:tabs>
        <w:suppressAutoHyphens/>
        <w:spacing w:line="280" w:lineRule="exact"/>
        <w:ind w:left="0" w:hanging="11"/>
        <w:jc w:val="both"/>
        <w:rPr>
          <w:color w:val="000000"/>
          <w:sz w:val="24"/>
        </w:rPr>
      </w:pPr>
      <w:r w:rsidRPr="008F2CED">
        <w:rPr>
          <w:color w:val="000000"/>
          <w:sz w:val="24"/>
        </w:rPr>
        <w:t xml:space="preserve">информационную характеристику и организационную структуру объекта информатизации; </w:t>
      </w:r>
    </w:p>
    <w:p w14:paraId="07D6BABE" w14:textId="77777777" w:rsidR="00356DA8" w:rsidRPr="008F2CED" w:rsidRDefault="00356DA8" w:rsidP="00002C45">
      <w:pPr>
        <w:numPr>
          <w:ilvl w:val="0"/>
          <w:numId w:val="11"/>
        </w:numPr>
        <w:tabs>
          <w:tab w:val="clear" w:pos="720"/>
          <w:tab w:val="left" w:pos="284"/>
          <w:tab w:val="left" w:pos="993"/>
          <w:tab w:val="num" w:pos="1418"/>
        </w:tabs>
        <w:suppressAutoHyphens/>
        <w:spacing w:line="280" w:lineRule="exact"/>
        <w:ind w:left="0" w:hanging="11"/>
        <w:jc w:val="both"/>
        <w:rPr>
          <w:color w:val="000000"/>
          <w:sz w:val="24"/>
        </w:rPr>
      </w:pPr>
      <w:r w:rsidRPr="008F2CED">
        <w:rPr>
          <w:color w:val="000000"/>
          <w:sz w:val="24"/>
        </w:rPr>
        <w:t xml:space="preserve">характеристику комплекса основных и вспомогательных технических средств, программного обеспечения, режимов работы, технологического процесса обработки информации; </w:t>
      </w:r>
    </w:p>
    <w:p w14:paraId="53C6CCE2" w14:textId="77777777" w:rsidR="00356DA8" w:rsidRPr="008F2CED" w:rsidRDefault="00356DA8" w:rsidP="00002C45">
      <w:pPr>
        <w:numPr>
          <w:ilvl w:val="0"/>
          <w:numId w:val="11"/>
        </w:numPr>
        <w:tabs>
          <w:tab w:val="clear" w:pos="720"/>
          <w:tab w:val="left" w:pos="284"/>
          <w:tab w:val="left" w:pos="993"/>
          <w:tab w:val="num" w:pos="1418"/>
        </w:tabs>
        <w:suppressAutoHyphens/>
        <w:spacing w:line="280" w:lineRule="exact"/>
        <w:ind w:left="0" w:hanging="11"/>
        <w:jc w:val="both"/>
        <w:rPr>
          <w:color w:val="000000"/>
          <w:sz w:val="24"/>
        </w:rPr>
      </w:pPr>
      <w:r w:rsidRPr="008F2CED">
        <w:rPr>
          <w:color w:val="000000"/>
          <w:sz w:val="24"/>
        </w:rPr>
        <w:t xml:space="preserve">возможные каналы утечки информации и перечень мероприятий по их устранению и ограничению; </w:t>
      </w:r>
    </w:p>
    <w:p w14:paraId="0CAEED58" w14:textId="77777777" w:rsidR="00356DA8" w:rsidRPr="008F2CED" w:rsidRDefault="00356DA8" w:rsidP="00002C45">
      <w:pPr>
        <w:numPr>
          <w:ilvl w:val="0"/>
          <w:numId w:val="11"/>
        </w:numPr>
        <w:tabs>
          <w:tab w:val="clear" w:pos="720"/>
          <w:tab w:val="left" w:pos="284"/>
          <w:tab w:val="left" w:pos="993"/>
          <w:tab w:val="num" w:pos="1418"/>
        </w:tabs>
        <w:suppressAutoHyphens/>
        <w:spacing w:line="280" w:lineRule="exact"/>
        <w:ind w:left="0" w:hanging="11"/>
        <w:jc w:val="both"/>
        <w:rPr>
          <w:color w:val="000000"/>
          <w:sz w:val="24"/>
        </w:rPr>
      </w:pPr>
      <w:r w:rsidRPr="008F2CED">
        <w:rPr>
          <w:color w:val="000000"/>
          <w:sz w:val="24"/>
        </w:rPr>
        <w:t xml:space="preserve">перечень предлагаемых к использованию сертифицированных средств защиты информации; </w:t>
      </w:r>
    </w:p>
    <w:p w14:paraId="2DD40A62" w14:textId="77777777" w:rsidR="00356DA8" w:rsidRPr="008F2CED" w:rsidRDefault="00356DA8" w:rsidP="00002C45">
      <w:pPr>
        <w:numPr>
          <w:ilvl w:val="0"/>
          <w:numId w:val="11"/>
        </w:numPr>
        <w:tabs>
          <w:tab w:val="clear" w:pos="720"/>
          <w:tab w:val="left" w:pos="284"/>
          <w:tab w:val="left" w:pos="993"/>
          <w:tab w:val="num" w:pos="1418"/>
        </w:tabs>
        <w:suppressAutoHyphens/>
        <w:spacing w:line="280" w:lineRule="exact"/>
        <w:ind w:left="0" w:hanging="11"/>
        <w:jc w:val="both"/>
        <w:rPr>
          <w:color w:val="000000"/>
          <w:sz w:val="24"/>
        </w:rPr>
      </w:pPr>
      <w:r w:rsidRPr="008F2CED">
        <w:rPr>
          <w:color w:val="000000"/>
          <w:sz w:val="24"/>
        </w:rPr>
        <w:t xml:space="preserve">обоснование необходимости привлечения специализированных организаций, имеющих необходимые лицензии на право проведения работ по защите информации; </w:t>
      </w:r>
    </w:p>
    <w:p w14:paraId="3A9F1B08" w14:textId="77777777" w:rsidR="00356DA8" w:rsidRPr="008F2CED" w:rsidRDefault="00356DA8" w:rsidP="00002C45">
      <w:pPr>
        <w:numPr>
          <w:ilvl w:val="0"/>
          <w:numId w:val="11"/>
        </w:numPr>
        <w:tabs>
          <w:tab w:val="clear" w:pos="720"/>
          <w:tab w:val="left" w:pos="284"/>
          <w:tab w:val="left" w:pos="993"/>
          <w:tab w:val="num" w:pos="1418"/>
        </w:tabs>
        <w:suppressAutoHyphens/>
        <w:spacing w:line="280" w:lineRule="exact"/>
        <w:ind w:left="0" w:hanging="11"/>
        <w:jc w:val="both"/>
        <w:rPr>
          <w:color w:val="000000"/>
          <w:sz w:val="24"/>
        </w:rPr>
      </w:pPr>
      <w:r w:rsidRPr="008F2CED">
        <w:rPr>
          <w:color w:val="000000"/>
          <w:sz w:val="24"/>
        </w:rPr>
        <w:t xml:space="preserve">оценку материальных, трудовых и финансовых затрат на разработку и внедрение СЗИ; </w:t>
      </w:r>
    </w:p>
    <w:p w14:paraId="04DCDC0D" w14:textId="77777777" w:rsidR="00356DA8" w:rsidRPr="008F2CED" w:rsidRDefault="00356DA8" w:rsidP="00002C45">
      <w:pPr>
        <w:numPr>
          <w:ilvl w:val="0"/>
          <w:numId w:val="11"/>
        </w:numPr>
        <w:tabs>
          <w:tab w:val="clear" w:pos="720"/>
          <w:tab w:val="left" w:pos="284"/>
          <w:tab w:val="left" w:pos="993"/>
          <w:tab w:val="num" w:pos="1418"/>
        </w:tabs>
        <w:suppressAutoHyphens/>
        <w:spacing w:line="280" w:lineRule="exact"/>
        <w:ind w:left="0" w:hanging="11"/>
        <w:jc w:val="both"/>
        <w:rPr>
          <w:color w:val="000000"/>
          <w:sz w:val="24"/>
        </w:rPr>
      </w:pPr>
      <w:r w:rsidRPr="008F2CED">
        <w:rPr>
          <w:color w:val="000000"/>
          <w:sz w:val="24"/>
        </w:rPr>
        <w:t>ориентировочные ср</w:t>
      </w:r>
      <w:r>
        <w:rPr>
          <w:color w:val="000000"/>
          <w:sz w:val="24"/>
        </w:rPr>
        <w:t>оки разработки и внедрения СЗИ.</w:t>
      </w:r>
    </w:p>
    <w:p w14:paraId="3F7E48F1" w14:textId="5C75A24C" w:rsidR="001720A3" w:rsidRDefault="001277D8" w:rsidP="00002C45">
      <w:pPr>
        <w:widowControl w:val="0"/>
        <w:tabs>
          <w:tab w:val="left" w:pos="851"/>
        </w:tabs>
        <w:spacing w:line="280" w:lineRule="exact"/>
        <w:jc w:val="both"/>
        <w:rPr>
          <w:sz w:val="24"/>
        </w:rPr>
      </w:pPr>
      <w:r>
        <w:rPr>
          <w:sz w:val="24"/>
        </w:rPr>
        <w:t>4</w:t>
      </w:r>
      <w:r w:rsidR="001720A3" w:rsidRPr="003775FA">
        <w:rPr>
          <w:sz w:val="24"/>
        </w:rPr>
        <w:t>.</w:t>
      </w:r>
      <w:r w:rsidR="00356DA8">
        <w:rPr>
          <w:sz w:val="24"/>
        </w:rPr>
        <w:t>2</w:t>
      </w:r>
      <w:r w:rsidR="001720A3" w:rsidRPr="003775FA">
        <w:rPr>
          <w:sz w:val="24"/>
        </w:rPr>
        <w:t>. Модель угроз безопасности должна содержать:</w:t>
      </w:r>
    </w:p>
    <w:p w14:paraId="0A347D8A" w14:textId="77777777" w:rsidR="00FB4442" w:rsidRDefault="00FB4442" w:rsidP="00002C45">
      <w:pPr>
        <w:pStyle w:val="a7"/>
        <w:numPr>
          <w:ilvl w:val="0"/>
          <w:numId w:val="36"/>
        </w:numPr>
        <w:tabs>
          <w:tab w:val="left" w:pos="308"/>
        </w:tabs>
        <w:spacing w:line="280" w:lineRule="exact"/>
        <w:ind w:left="0" w:hanging="28"/>
        <w:jc w:val="both"/>
        <w:rPr>
          <w:sz w:val="24"/>
        </w:rPr>
      </w:pPr>
      <w:r>
        <w:rPr>
          <w:sz w:val="24"/>
        </w:rPr>
        <w:t>структурно-функциональные характеристики информационной системы, включающие структуру и состав информационной системы, физические, логические, функциональные и технологические взаимосвязи между сегментами информационной системы, с иными информационными системами и информационно-телекоммуникационными сетями, режимы обработки информации в информационной системе и в ее отдельных сегментах, а также иные характеристики информационной системы, применяемые информационные технологии и особенности ее функционирования;</w:t>
      </w:r>
    </w:p>
    <w:p w14:paraId="1AC0CC56" w14:textId="77777777" w:rsidR="00FB4442" w:rsidRDefault="00FB4442" w:rsidP="00002C45">
      <w:pPr>
        <w:pStyle w:val="a7"/>
        <w:numPr>
          <w:ilvl w:val="0"/>
          <w:numId w:val="36"/>
        </w:numPr>
        <w:tabs>
          <w:tab w:val="left" w:pos="308"/>
        </w:tabs>
        <w:spacing w:line="280" w:lineRule="exact"/>
        <w:ind w:left="0" w:hanging="28"/>
        <w:jc w:val="both"/>
        <w:rPr>
          <w:sz w:val="24"/>
        </w:rPr>
      </w:pPr>
      <w:r>
        <w:rPr>
          <w:sz w:val="24"/>
        </w:rPr>
        <w:t>оценку возможностей (потенциала, оснащенности и мотивации) внешних и внутренних нарушителей, анализ возможных уязвимостей информационной системы, возможных способов реализации угроз безопасности информации и последствий от нарушения свойств безопасности информации (конфиденциальности, целостности, доступности);</w:t>
      </w:r>
    </w:p>
    <w:p w14:paraId="716BB15E" w14:textId="77777777" w:rsidR="00FB4442" w:rsidRDefault="00FB4442" w:rsidP="00002C45">
      <w:pPr>
        <w:pStyle w:val="a7"/>
        <w:numPr>
          <w:ilvl w:val="0"/>
          <w:numId w:val="36"/>
        </w:numPr>
        <w:tabs>
          <w:tab w:val="left" w:pos="308"/>
        </w:tabs>
        <w:spacing w:line="280" w:lineRule="exact"/>
        <w:ind w:left="0" w:hanging="28"/>
        <w:jc w:val="both"/>
        <w:rPr>
          <w:sz w:val="24"/>
        </w:rPr>
      </w:pPr>
      <w:r>
        <w:rPr>
          <w:sz w:val="24"/>
        </w:rPr>
        <w:t>перечень актуальных угроз безопасности информации.</w:t>
      </w:r>
    </w:p>
    <w:p w14:paraId="4B8050D8" w14:textId="77777777" w:rsidR="00FB4442" w:rsidRDefault="00FB4442" w:rsidP="00002C45">
      <w:pPr>
        <w:tabs>
          <w:tab w:val="left" w:pos="0"/>
          <w:tab w:val="left" w:pos="308"/>
        </w:tabs>
        <w:spacing w:line="280" w:lineRule="exact"/>
        <w:ind w:hanging="28"/>
        <w:jc w:val="both"/>
        <w:rPr>
          <w:sz w:val="24"/>
        </w:rPr>
      </w:pPr>
      <w:r>
        <w:rPr>
          <w:sz w:val="24"/>
        </w:rPr>
        <w:t>Модель нарушителя должна содержать:</w:t>
      </w:r>
    </w:p>
    <w:p w14:paraId="14AA4550" w14:textId="77777777" w:rsidR="00FB4442" w:rsidRDefault="00FB4442" w:rsidP="00002C45">
      <w:pPr>
        <w:pStyle w:val="a7"/>
        <w:numPr>
          <w:ilvl w:val="0"/>
          <w:numId w:val="36"/>
        </w:numPr>
        <w:tabs>
          <w:tab w:val="left" w:pos="308"/>
        </w:tabs>
        <w:spacing w:line="280" w:lineRule="exact"/>
        <w:ind w:left="0" w:hanging="28"/>
        <w:jc w:val="both"/>
        <w:rPr>
          <w:sz w:val="24"/>
        </w:rPr>
      </w:pPr>
      <w:r>
        <w:rPr>
          <w:sz w:val="24"/>
        </w:rPr>
        <w:t>описание совокупности предположений о возможностях нарушителя, которые он в состоянии использовать для разработки и проведения атак, а также об ограничениях на эти возможности;</w:t>
      </w:r>
    </w:p>
    <w:p w14:paraId="6331D58B" w14:textId="77777777" w:rsidR="00FB4442" w:rsidRDefault="00FB4442" w:rsidP="00002C45">
      <w:pPr>
        <w:pStyle w:val="a7"/>
        <w:numPr>
          <w:ilvl w:val="0"/>
          <w:numId w:val="36"/>
        </w:numPr>
        <w:tabs>
          <w:tab w:val="left" w:pos="308"/>
        </w:tabs>
        <w:spacing w:line="280" w:lineRule="exact"/>
        <w:ind w:left="0" w:hanging="28"/>
        <w:jc w:val="both"/>
        <w:rPr>
          <w:sz w:val="24"/>
        </w:rPr>
      </w:pPr>
      <w:r>
        <w:rPr>
          <w:sz w:val="24"/>
        </w:rPr>
        <w:t>определение требуемого класса средств криптографической защиты информации (далее – СКЗИ).</w:t>
      </w:r>
    </w:p>
    <w:p w14:paraId="0D47347A" w14:textId="7CCD5AB9" w:rsidR="001720A3" w:rsidRPr="003775FA" w:rsidRDefault="001277D8" w:rsidP="00002C45">
      <w:pPr>
        <w:widowControl w:val="0"/>
        <w:tabs>
          <w:tab w:val="left" w:pos="851"/>
        </w:tabs>
        <w:spacing w:line="280" w:lineRule="exact"/>
        <w:jc w:val="both"/>
        <w:rPr>
          <w:sz w:val="24"/>
        </w:rPr>
      </w:pPr>
      <w:r>
        <w:rPr>
          <w:sz w:val="24"/>
        </w:rPr>
        <w:t>4</w:t>
      </w:r>
      <w:r w:rsidR="001720A3" w:rsidRPr="003775FA">
        <w:rPr>
          <w:sz w:val="24"/>
        </w:rPr>
        <w:t>.</w:t>
      </w:r>
      <w:r w:rsidR="00356DA8">
        <w:rPr>
          <w:sz w:val="24"/>
        </w:rPr>
        <w:t>3</w:t>
      </w:r>
      <w:r w:rsidR="001720A3" w:rsidRPr="003775FA">
        <w:rPr>
          <w:sz w:val="24"/>
        </w:rPr>
        <w:t>. Техническое задание на создание СЗИ должно содержать:</w:t>
      </w:r>
    </w:p>
    <w:p w14:paraId="7FB4DDD8" w14:textId="77777777" w:rsidR="001720A3" w:rsidRPr="003775FA" w:rsidRDefault="001720A3" w:rsidP="00002C45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line="280" w:lineRule="exact"/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обоснование разработки; </w:t>
      </w:r>
    </w:p>
    <w:p w14:paraId="58AFAA24" w14:textId="77777777" w:rsidR="001720A3" w:rsidRPr="003775FA" w:rsidRDefault="001720A3" w:rsidP="00002C45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line="280" w:lineRule="exact"/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исходные данные создаваемого (модернизируемого) объекта информатизации в техническом, программном, информационном и организационном аспектах; </w:t>
      </w:r>
    </w:p>
    <w:p w14:paraId="661F1EE3" w14:textId="77777777" w:rsidR="001720A3" w:rsidRPr="003775FA" w:rsidRDefault="001720A3" w:rsidP="00002C45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line="280" w:lineRule="exact"/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класс защищенности АС; </w:t>
      </w:r>
    </w:p>
    <w:p w14:paraId="52F0D550" w14:textId="77777777" w:rsidR="001720A3" w:rsidRPr="003775FA" w:rsidRDefault="001720A3" w:rsidP="00002C45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line="280" w:lineRule="exact"/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ссылку на нормативные документы, с учетом которых будет разрабатываться СЗИ и приниматься в эксплуатацию объект информатизации; </w:t>
      </w:r>
    </w:p>
    <w:p w14:paraId="7C3438A6" w14:textId="77777777" w:rsidR="001720A3" w:rsidRPr="003775FA" w:rsidRDefault="001720A3" w:rsidP="00002C45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line="280" w:lineRule="exact"/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конкретизацию требований к СЗИ на основе действующих нормативно-методических документов и установленного класса защищенности АС; </w:t>
      </w:r>
    </w:p>
    <w:p w14:paraId="7A6E294B" w14:textId="77777777" w:rsidR="001720A3" w:rsidRPr="003775FA" w:rsidRDefault="001720A3" w:rsidP="00002C45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line="280" w:lineRule="exact"/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перечень предполагаемых к использованию сертифицированных средств защиты информации; </w:t>
      </w:r>
    </w:p>
    <w:p w14:paraId="6F331F26" w14:textId="77777777" w:rsidR="001720A3" w:rsidRPr="003775FA" w:rsidRDefault="001720A3" w:rsidP="00002C45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line="280" w:lineRule="exact"/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обоснование проведения разработок собственных средств защиты информации, невозможности или нецелесообразности использования, имеющихся на рынке сертифицированных средств защиты информации; </w:t>
      </w:r>
    </w:p>
    <w:p w14:paraId="173EED38" w14:textId="77777777" w:rsidR="001720A3" w:rsidRPr="003775FA" w:rsidRDefault="001720A3" w:rsidP="00002C45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line="280" w:lineRule="exact"/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 xml:space="preserve">состав, содержание и сроки проведения работ по этапам разработки и внедрения; </w:t>
      </w:r>
    </w:p>
    <w:p w14:paraId="641F2CEC" w14:textId="77777777" w:rsidR="001720A3" w:rsidRPr="003775FA" w:rsidRDefault="001720A3" w:rsidP="00002C45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line="280" w:lineRule="exact"/>
        <w:ind w:left="0" w:hanging="11"/>
        <w:jc w:val="both"/>
        <w:rPr>
          <w:color w:val="000000"/>
          <w:sz w:val="24"/>
        </w:rPr>
      </w:pPr>
      <w:r w:rsidRPr="003775FA">
        <w:rPr>
          <w:color w:val="000000"/>
          <w:sz w:val="24"/>
        </w:rPr>
        <w:t>перечень подрядных организаций-исполнителей видов работ;</w:t>
      </w:r>
    </w:p>
    <w:p w14:paraId="1B0B40B0" w14:textId="77777777" w:rsidR="001720A3" w:rsidRPr="003775FA" w:rsidRDefault="001720A3" w:rsidP="00002C45">
      <w:pPr>
        <w:widowControl w:val="0"/>
        <w:numPr>
          <w:ilvl w:val="0"/>
          <w:numId w:val="5"/>
        </w:numPr>
        <w:tabs>
          <w:tab w:val="left" w:pos="284"/>
          <w:tab w:val="num" w:pos="851"/>
        </w:tabs>
        <w:spacing w:line="280" w:lineRule="exact"/>
        <w:ind w:left="0" w:hanging="11"/>
        <w:jc w:val="both"/>
        <w:rPr>
          <w:sz w:val="24"/>
        </w:rPr>
      </w:pPr>
      <w:r w:rsidRPr="003775FA">
        <w:rPr>
          <w:color w:val="000000"/>
          <w:sz w:val="24"/>
        </w:rPr>
        <w:t>перечень предъявляемой заказчику научно-технической продукции и документации.</w:t>
      </w:r>
    </w:p>
    <w:p w14:paraId="19BD6972" w14:textId="780397B8" w:rsidR="001720A3" w:rsidRPr="003775FA" w:rsidRDefault="001277D8" w:rsidP="00002C45">
      <w:pPr>
        <w:widowControl w:val="0"/>
        <w:tabs>
          <w:tab w:val="left" w:pos="851"/>
        </w:tabs>
        <w:spacing w:line="280" w:lineRule="exact"/>
        <w:jc w:val="both"/>
        <w:rPr>
          <w:sz w:val="24"/>
        </w:rPr>
      </w:pPr>
      <w:r>
        <w:rPr>
          <w:sz w:val="24"/>
        </w:rPr>
        <w:t>4</w:t>
      </w:r>
      <w:r w:rsidR="001720A3" w:rsidRPr="003775FA">
        <w:rPr>
          <w:sz w:val="24"/>
        </w:rPr>
        <w:t>.</w:t>
      </w:r>
      <w:r w:rsidR="00356DA8">
        <w:rPr>
          <w:sz w:val="24"/>
        </w:rPr>
        <w:t>4</w:t>
      </w:r>
      <w:r w:rsidR="001720A3" w:rsidRPr="003775FA">
        <w:rPr>
          <w:sz w:val="24"/>
        </w:rPr>
        <w:t>. Проект на создание СЗПДн должен содержать:</w:t>
      </w:r>
    </w:p>
    <w:p w14:paraId="1282F529" w14:textId="77777777" w:rsidR="001720A3" w:rsidRPr="003775FA" w:rsidRDefault="001720A3" w:rsidP="00002C45">
      <w:pPr>
        <w:widowControl w:val="0"/>
        <w:numPr>
          <w:ilvl w:val="0"/>
          <w:numId w:val="4"/>
        </w:numPr>
        <w:tabs>
          <w:tab w:val="left" w:pos="284"/>
        </w:tabs>
        <w:spacing w:line="280" w:lineRule="exact"/>
        <w:ind w:left="0" w:firstLine="0"/>
        <w:jc w:val="both"/>
        <w:rPr>
          <w:sz w:val="24"/>
        </w:rPr>
      </w:pPr>
      <w:r w:rsidRPr="003775FA">
        <w:rPr>
          <w:sz w:val="24"/>
        </w:rPr>
        <w:t>общую информацию об организации;</w:t>
      </w:r>
    </w:p>
    <w:p w14:paraId="4503E8F5" w14:textId="77777777" w:rsidR="001720A3" w:rsidRPr="003775FA" w:rsidRDefault="001720A3" w:rsidP="00002C45">
      <w:pPr>
        <w:widowControl w:val="0"/>
        <w:numPr>
          <w:ilvl w:val="0"/>
          <w:numId w:val="4"/>
        </w:numPr>
        <w:tabs>
          <w:tab w:val="left" w:pos="284"/>
        </w:tabs>
        <w:spacing w:line="280" w:lineRule="exact"/>
        <w:ind w:left="0" w:firstLine="0"/>
        <w:jc w:val="both"/>
        <w:rPr>
          <w:sz w:val="24"/>
        </w:rPr>
      </w:pPr>
      <w:r w:rsidRPr="003775FA">
        <w:rPr>
          <w:sz w:val="24"/>
        </w:rPr>
        <w:t>информацию о физической безопасности ИСПДн;</w:t>
      </w:r>
    </w:p>
    <w:p w14:paraId="420CC849" w14:textId="77777777" w:rsidR="001720A3" w:rsidRPr="003775FA" w:rsidRDefault="001720A3" w:rsidP="00002C45">
      <w:pPr>
        <w:widowControl w:val="0"/>
        <w:numPr>
          <w:ilvl w:val="0"/>
          <w:numId w:val="4"/>
        </w:numPr>
        <w:tabs>
          <w:tab w:val="left" w:pos="284"/>
        </w:tabs>
        <w:spacing w:line="280" w:lineRule="exact"/>
        <w:ind w:left="0" w:firstLine="0"/>
        <w:jc w:val="both"/>
        <w:rPr>
          <w:sz w:val="24"/>
        </w:rPr>
      </w:pPr>
      <w:r w:rsidRPr="003775FA">
        <w:rPr>
          <w:sz w:val="24"/>
        </w:rPr>
        <w:t>описание технологических процессов обработки ПДн;</w:t>
      </w:r>
    </w:p>
    <w:p w14:paraId="7F6C64B8" w14:textId="77777777" w:rsidR="001720A3" w:rsidRPr="003775FA" w:rsidRDefault="001720A3" w:rsidP="00002C45">
      <w:pPr>
        <w:widowControl w:val="0"/>
        <w:numPr>
          <w:ilvl w:val="0"/>
          <w:numId w:val="4"/>
        </w:numPr>
        <w:tabs>
          <w:tab w:val="left" w:pos="284"/>
        </w:tabs>
        <w:spacing w:line="280" w:lineRule="exact"/>
        <w:ind w:left="0" w:firstLine="0"/>
        <w:jc w:val="both"/>
        <w:rPr>
          <w:sz w:val="24"/>
        </w:rPr>
      </w:pPr>
      <w:r w:rsidRPr="003775FA">
        <w:rPr>
          <w:sz w:val="24"/>
        </w:rPr>
        <w:t>описание ИСПДн;</w:t>
      </w:r>
    </w:p>
    <w:p w14:paraId="7C60DCA1" w14:textId="77777777" w:rsidR="001720A3" w:rsidRPr="003775FA" w:rsidRDefault="001720A3" w:rsidP="00002C45">
      <w:pPr>
        <w:widowControl w:val="0"/>
        <w:numPr>
          <w:ilvl w:val="0"/>
          <w:numId w:val="4"/>
        </w:numPr>
        <w:tabs>
          <w:tab w:val="left" w:pos="284"/>
        </w:tabs>
        <w:spacing w:line="280" w:lineRule="exact"/>
        <w:ind w:left="0" w:firstLine="0"/>
        <w:jc w:val="both"/>
        <w:rPr>
          <w:sz w:val="24"/>
        </w:rPr>
      </w:pPr>
      <w:r w:rsidRPr="003775FA">
        <w:rPr>
          <w:sz w:val="24"/>
        </w:rPr>
        <w:t>аналитическое обоснование выбранных мер для реализации СЗПДн;</w:t>
      </w:r>
    </w:p>
    <w:p w14:paraId="2AFCFB02" w14:textId="77777777" w:rsidR="001720A3" w:rsidRPr="003775FA" w:rsidRDefault="001720A3" w:rsidP="00002C45">
      <w:pPr>
        <w:widowControl w:val="0"/>
        <w:numPr>
          <w:ilvl w:val="0"/>
          <w:numId w:val="4"/>
        </w:numPr>
        <w:tabs>
          <w:tab w:val="left" w:pos="284"/>
        </w:tabs>
        <w:spacing w:line="280" w:lineRule="exact"/>
        <w:ind w:left="0" w:firstLine="0"/>
        <w:jc w:val="both"/>
        <w:rPr>
          <w:sz w:val="24"/>
        </w:rPr>
      </w:pPr>
      <w:r w:rsidRPr="003775FA">
        <w:rPr>
          <w:sz w:val="24"/>
        </w:rPr>
        <w:t>описание вариантов реализации СЗПДн;</w:t>
      </w:r>
    </w:p>
    <w:p w14:paraId="2D0A7286" w14:textId="4F38EF77" w:rsidR="001720A3" w:rsidRDefault="00BE6B83" w:rsidP="00002C45">
      <w:pPr>
        <w:widowControl w:val="0"/>
        <w:numPr>
          <w:ilvl w:val="0"/>
          <w:numId w:val="4"/>
        </w:numPr>
        <w:tabs>
          <w:tab w:val="left" w:pos="284"/>
        </w:tabs>
        <w:spacing w:line="280" w:lineRule="exact"/>
        <w:ind w:left="0" w:firstLine="0"/>
        <w:jc w:val="both"/>
        <w:rPr>
          <w:sz w:val="24"/>
        </w:rPr>
      </w:pPr>
      <w:r>
        <w:rPr>
          <w:sz w:val="24"/>
        </w:rPr>
        <w:t>т</w:t>
      </w:r>
      <w:r w:rsidR="001720A3" w:rsidRPr="003775FA">
        <w:rPr>
          <w:sz w:val="24"/>
        </w:rPr>
        <w:t>ехнический проект.</w:t>
      </w:r>
    </w:p>
    <w:p w14:paraId="148915F0" w14:textId="2FE89A4F" w:rsidR="009A4509" w:rsidRDefault="009A4509" w:rsidP="00002C45">
      <w:pPr>
        <w:widowControl w:val="0"/>
        <w:tabs>
          <w:tab w:val="left" w:pos="284"/>
        </w:tabs>
        <w:spacing w:line="280" w:lineRule="exact"/>
        <w:jc w:val="both"/>
        <w:rPr>
          <w:sz w:val="24"/>
        </w:rPr>
      </w:pPr>
      <w:r>
        <w:rPr>
          <w:sz w:val="24"/>
        </w:rPr>
        <w:t>4.5. По результатам установки и настройки СрЗИ Исполнитель передаёт Заказчику:</w:t>
      </w:r>
    </w:p>
    <w:p w14:paraId="459CEACD" w14:textId="57BA9E3C" w:rsidR="009A4509" w:rsidRDefault="009A4509" w:rsidP="00002C45">
      <w:pPr>
        <w:pStyle w:val="a7"/>
        <w:widowControl w:val="0"/>
        <w:numPr>
          <w:ilvl w:val="0"/>
          <w:numId w:val="13"/>
        </w:numPr>
        <w:tabs>
          <w:tab w:val="left" w:pos="284"/>
        </w:tabs>
        <w:spacing w:line="280" w:lineRule="exact"/>
        <w:ind w:left="0" w:hanging="11"/>
        <w:jc w:val="both"/>
        <w:rPr>
          <w:sz w:val="24"/>
        </w:rPr>
      </w:pPr>
      <w:r>
        <w:rPr>
          <w:sz w:val="24"/>
        </w:rPr>
        <w:t>эксплуатационную и техническую документацию на внедрённые СрЗИ;</w:t>
      </w:r>
    </w:p>
    <w:p w14:paraId="5C340980" w14:textId="77107C78" w:rsidR="009A4509" w:rsidRDefault="009A4509" w:rsidP="00002C45">
      <w:pPr>
        <w:pStyle w:val="a7"/>
        <w:widowControl w:val="0"/>
        <w:numPr>
          <w:ilvl w:val="0"/>
          <w:numId w:val="13"/>
        </w:numPr>
        <w:tabs>
          <w:tab w:val="left" w:pos="284"/>
        </w:tabs>
        <w:spacing w:line="280" w:lineRule="exact"/>
        <w:ind w:left="0" w:hanging="11"/>
        <w:jc w:val="both"/>
        <w:rPr>
          <w:sz w:val="24"/>
        </w:rPr>
      </w:pPr>
      <w:r>
        <w:rPr>
          <w:sz w:val="24"/>
        </w:rPr>
        <w:t>акты установки и настройки СрЗИ.</w:t>
      </w:r>
    </w:p>
    <w:p w14:paraId="4DF1007C" w14:textId="4E9E0A30" w:rsidR="00913C2F" w:rsidRPr="003775FA" w:rsidRDefault="00F85246" w:rsidP="005E47C6">
      <w:pPr>
        <w:widowControl w:val="0"/>
        <w:suppressAutoHyphens/>
        <w:autoSpaceDE w:val="0"/>
        <w:spacing w:before="120" w:after="120"/>
        <w:jc w:val="center"/>
        <w:rPr>
          <w:sz w:val="24"/>
          <w:lang w:eastAsia="zh-CN"/>
        </w:rPr>
      </w:pPr>
      <w:r>
        <w:rPr>
          <w:b/>
          <w:sz w:val="24"/>
          <w:lang w:eastAsia="zh-CN"/>
        </w:rPr>
        <w:t>5</w:t>
      </w:r>
      <w:r w:rsidR="005E47C6" w:rsidRPr="003775FA">
        <w:rPr>
          <w:b/>
          <w:sz w:val="24"/>
          <w:lang w:eastAsia="zh-CN"/>
        </w:rPr>
        <w:t xml:space="preserve">. </w:t>
      </w:r>
      <w:r w:rsidR="004315F0" w:rsidRPr="003775FA">
        <w:rPr>
          <w:b/>
          <w:sz w:val="24"/>
          <w:lang w:eastAsia="zh-CN"/>
        </w:rPr>
        <w:t>Требования</w:t>
      </w:r>
      <w:r w:rsidR="005E47C6" w:rsidRPr="003775FA">
        <w:rPr>
          <w:b/>
          <w:sz w:val="24"/>
          <w:lang w:eastAsia="zh-CN"/>
        </w:rPr>
        <w:t xml:space="preserve"> к Исполнителю</w:t>
      </w:r>
    </w:p>
    <w:p w14:paraId="22B66250" w14:textId="77777777" w:rsidR="00FB4442" w:rsidRPr="00614C70" w:rsidRDefault="00FB4442" w:rsidP="006F50AD">
      <w:pPr>
        <w:jc w:val="both"/>
        <w:rPr>
          <w:color w:val="000000"/>
          <w:sz w:val="24"/>
        </w:rPr>
      </w:pPr>
      <w:r w:rsidRPr="00614C70">
        <w:rPr>
          <w:color w:val="000000"/>
          <w:sz w:val="24"/>
        </w:rPr>
        <w:t>Исполнитель должен обладать следующими действующими на момент заключения договора разрешительными документами:</w:t>
      </w:r>
    </w:p>
    <w:p w14:paraId="49E659F9" w14:textId="77777777" w:rsidR="00FB4442" w:rsidRPr="00FB4442" w:rsidRDefault="00FB4442" w:rsidP="00FB4442">
      <w:pPr>
        <w:pStyle w:val="a7"/>
        <w:widowControl w:val="0"/>
        <w:numPr>
          <w:ilvl w:val="0"/>
          <w:numId w:val="35"/>
        </w:numPr>
        <w:tabs>
          <w:tab w:val="left" w:pos="562"/>
          <w:tab w:val="left" w:pos="952"/>
        </w:tabs>
        <w:suppressAutoHyphens/>
        <w:autoSpaceDE w:val="0"/>
        <w:ind w:left="14" w:firstLine="532"/>
        <w:jc w:val="both"/>
        <w:rPr>
          <w:sz w:val="24"/>
          <w:lang w:eastAsia="zh-CN"/>
        </w:rPr>
      </w:pPr>
      <w:r w:rsidRPr="00FB4442">
        <w:rPr>
          <w:sz w:val="24"/>
          <w:lang w:eastAsia="zh-CN"/>
        </w:rPr>
        <w:t>Лицензия ФСТЭК России на деятельность по технической защите конфиденциальной информации (обоснование необходимости лицензии: Федеральный закон «О лицензировании отдельных видов деятельности» от 04.05.2011 г № 99-ФЗ, ст.12, п.</w:t>
      </w:r>
      <w:proofErr w:type="gramStart"/>
      <w:r w:rsidRPr="00FB4442">
        <w:rPr>
          <w:sz w:val="24"/>
          <w:lang w:eastAsia="zh-CN"/>
        </w:rPr>
        <w:t>1,пп.</w:t>
      </w:r>
      <w:proofErr w:type="gramEnd"/>
      <w:r w:rsidRPr="00FB4442">
        <w:rPr>
          <w:sz w:val="24"/>
          <w:lang w:eastAsia="zh-CN"/>
        </w:rPr>
        <w:t>5)</w:t>
      </w:r>
    </w:p>
    <w:p w14:paraId="2516872A" w14:textId="77777777" w:rsidR="00FB4442" w:rsidRPr="00614C70" w:rsidRDefault="00FB4442" w:rsidP="00FB4442">
      <w:pPr>
        <w:widowControl w:val="0"/>
        <w:tabs>
          <w:tab w:val="left" w:pos="-142"/>
          <w:tab w:val="left" w:pos="426"/>
          <w:tab w:val="left" w:pos="562"/>
        </w:tabs>
        <w:suppressAutoHyphens/>
        <w:autoSpaceDE w:val="0"/>
        <w:jc w:val="both"/>
        <w:rPr>
          <w:sz w:val="24"/>
          <w:lang w:eastAsia="zh-CN"/>
        </w:rPr>
      </w:pPr>
      <w:r w:rsidRPr="00614C70">
        <w:rPr>
          <w:sz w:val="24"/>
          <w:lang w:eastAsia="zh-CN"/>
        </w:rPr>
        <w:tab/>
        <w:t>Перечень работ и услуг, на которые должна распространяться настоящая лицензия:</w:t>
      </w:r>
    </w:p>
    <w:p w14:paraId="6C4C2AB3" w14:textId="77777777" w:rsidR="00FB4442" w:rsidRPr="00614C70" w:rsidRDefault="00FB4442" w:rsidP="00FB4442">
      <w:pPr>
        <w:widowControl w:val="0"/>
        <w:numPr>
          <w:ilvl w:val="0"/>
          <w:numId w:val="32"/>
        </w:numPr>
        <w:tabs>
          <w:tab w:val="left" w:pos="-142"/>
          <w:tab w:val="left" w:pos="426"/>
          <w:tab w:val="left" w:pos="562"/>
        </w:tabs>
        <w:suppressAutoHyphens/>
        <w:autoSpaceDE w:val="0"/>
        <w:ind w:left="0" w:firstLine="0"/>
        <w:jc w:val="both"/>
        <w:rPr>
          <w:sz w:val="24"/>
          <w:lang w:eastAsia="zh-CN"/>
        </w:rPr>
      </w:pPr>
      <w:r w:rsidRPr="00614C70">
        <w:rPr>
          <w:sz w:val="24"/>
          <w:lang w:eastAsia="zh-CN"/>
        </w:rPr>
        <w:t>аттестационные испытания и аттестация на соответствие требованиям по защите информации;</w:t>
      </w:r>
    </w:p>
    <w:p w14:paraId="410F0A11" w14:textId="77777777" w:rsidR="00FB4442" w:rsidRPr="00614C70" w:rsidRDefault="00FB4442" w:rsidP="00FB4442">
      <w:pPr>
        <w:widowControl w:val="0"/>
        <w:numPr>
          <w:ilvl w:val="0"/>
          <w:numId w:val="32"/>
        </w:numPr>
        <w:tabs>
          <w:tab w:val="left" w:pos="562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614C70">
        <w:rPr>
          <w:bCs/>
          <w:sz w:val="24"/>
        </w:rPr>
        <w:t>проектирование в защищенном исполнении: средств и систем информатизации; помещений со средствами (системами) информатизации, подлежащими защите; защищаемых помещений;</w:t>
      </w:r>
    </w:p>
    <w:p w14:paraId="7901FD86" w14:textId="77777777" w:rsidR="00FB4442" w:rsidRPr="00614C70" w:rsidRDefault="00FB4442" w:rsidP="00FB4442">
      <w:pPr>
        <w:widowControl w:val="0"/>
        <w:numPr>
          <w:ilvl w:val="0"/>
          <w:numId w:val="32"/>
        </w:numPr>
        <w:tabs>
          <w:tab w:val="left" w:pos="562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614C70">
        <w:rPr>
          <w:bCs/>
          <w:sz w:val="24"/>
        </w:rPr>
        <w:t>контроль защищенности конфиденциальной информации от утечки по техническим каналам в: средствах и системах информатизации; технических средствах (системах), не обрабатывающих конфиденциальную информацию, но размещенных в помещениях, где она обрабатывается; помещениях со средствами (системами), подлежащими защите; защищаемых помещениях;</w:t>
      </w:r>
    </w:p>
    <w:p w14:paraId="5C67E53B" w14:textId="77777777" w:rsidR="00FB4442" w:rsidRPr="00614C70" w:rsidRDefault="00FB4442" w:rsidP="00FB4442">
      <w:pPr>
        <w:widowControl w:val="0"/>
        <w:numPr>
          <w:ilvl w:val="0"/>
          <w:numId w:val="32"/>
        </w:numPr>
        <w:tabs>
          <w:tab w:val="left" w:pos="-142"/>
          <w:tab w:val="left" w:pos="426"/>
          <w:tab w:val="left" w:pos="562"/>
        </w:tabs>
        <w:suppressAutoHyphens/>
        <w:autoSpaceDE w:val="0"/>
        <w:ind w:left="0" w:firstLine="0"/>
        <w:jc w:val="both"/>
        <w:rPr>
          <w:sz w:val="24"/>
          <w:lang w:eastAsia="zh-CN"/>
        </w:rPr>
      </w:pPr>
      <w:r w:rsidRPr="00614C70">
        <w:rPr>
          <w:sz w:val="24"/>
          <w:lang w:eastAsia="zh-CN"/>
        </w:rPr>
        <w:t>контроль защищённости конфиденциальной информации от несанкционированного доступа и её модификации в средствах и системах информатизации</w:t>
      </w:r>
    </w:p>
    <w:p w14:paraId="18D1E379" w14:textId="77777777" w:rsidR="00FB4442" w:rsidRPr="00614C70" w:rsidRDefault="00FB4442" w:rsidP="00FB4442">
      <w:pPr>
        <w:widowControl w:val="0"/>
        <w:numPr>
          <w:ilvl w:val="0"/>
          <w:numId w:val="32"/>
        </w:numPr>
        <w:tabs>
          <w:tab w:val="left" w:pos="284"/>
          <w:tab w:val="left" w:pos="562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614C70">
        <w:rPr>
          <w:bCs/>
          <w:sz w:val="24"/>
        </w:rPr>
        <w:t xml:space="preserve">  установка, монтаж, наладка, испытания, ремонт средств защиты информации (технических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эффективности защиты информации).</w:t>
      </w:r>
    </w:p>
    <w:p w14:paraId="47106708" w14:textId="0F7B537D" w:rsidR="00FB4442" w:rsidRPr="00FB4442" w:rsidRDefault="00FB4442" w:rsidP="00FB4442">
      <w:pPr>
        <w:pStyle w:val="a7"/>
        <w:widowControl w:val="0"/>
        <w:numPr>
          <w:ilvl w:val="0"/>
          <w:numId w:val="35"/>
        </w:numPr>
        <w:tabs>
          <w:tab w:val="left" w:pos="426"/>
          <w:tab w:val="left" w:pos="993"/>
        </w:tabs>
        <w:suppressAutoHyphens/>
        <w:autoSpaceDE w:val="0"/>
        <w:ind w:left="14" w:firstLine="560"/>
        <w:jc w:val="both"/>
        <w:rPr>
          <w:sz w:val="24"/>
          <w:lang w:eastAsia="zh-CN"/>
        </w:rPr>
      </w:pPr>
      <w:r w:rsidRPr="00FB4442">
        <w:rPr>
          <w:sz w:val="24"/>
          <w:lang w:eastAsia="zh-CN"/>
        </w:rPr>
        <w:t>Лицензия ФСБ России на осуществление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 (обоснование необходимости лицензии: Федеральный закон «О лицензировании отдельных видов деятельности» от 04.05.2011 г № 99-ФЗ, ст.12, п.</w:t>
      </w:r>
      <w:proofErr w:type="gramStart"/>
      <w:r w:rsidRPr="00FB4442">
        <w:rPr>
          <w:sz w:val="24"/>
          <w:lang w:eastAsia="zh-CN"/>
        </w:rPr>
        <w:t>1,пп</w:t>
      </w:r>
      <w:proofErr w:type="gramEnd"/>
      <w:r w:rsidRPr="00FB4442">
        <w:rPr>
          <w:sz w:val="24"/>
          <w:lang w:eastAsia="zh-CN"/>
        </w:rPr>
        <w:t xml:space="preserve">1). </w:t>
      </w:r>
    </w:p>
    <w:p w14:paraId="5B4D8216" w14:textId="56022B33" w:rsidR="00FB4442" w:rsidRPr="00614C70" w:rsidRDefault="00FB4442" w:rsidP="00FB4442">
      <w:pPr>
        <w:widowControl w:val="0"/>
        <w:tabs>
          <w:tab w:val="left" w:pos="-142"/>
          <w:tab w:val="left" w:pos="426"/>
          <w:tab w:val="left" w:pos="562"/>
        </w:tabs>
        <w:suppressAutoHyphens/>
        <w:autoSpaceDE w:val="0"/>
        <w:jc w:val="both"/>
        <w:rPr>
          <w:sz w:val="24"/>
          <w:lang w:eastAsia="zh-CN"/>
        </w:rPr>
      </w:pPr>
      <w:r w:rsidRPr="00614C70">
        <w:rPr>
          <w:sz w:val="24"/>
          <w:lang w:eastAsia="zh-CN"/>
        </w:rPr>
        <w:t>Перечень работ и услуг, на которые должна распространяться настоящая лицензия:</w:t>
      </w:r>
    </w:p>
    <w:p w14:paraId="47845A36" w14:textId="77777777" w:rsidR="00FB4442" w:rsidRPr="00614C70" w:rsidRDefault="00FB4442" w:rsidP="00FB4442">
      <w:pPr>
        <w:widowControl w:val="0"/>
        <w:numPr>
          <w:ilvl w:val="0"/>
          <w:numId w:val="34"/>
        </w:numPr>
        <w:tabs>
          <w:tab w:val="left" w:pos="-142"/>
          <w:tab w:val="left" w:pos="426"/>
          <w:tab w:val="left" w:pos="562"/>
        </w:tabs>
        <w:suppressAutoHyphens/>
        <w:autoSpaceDE w:val="0"/>
        <w:ind w:left="0" w:firstLine="0"/>
        <w:jc w:val="both"/>
        <w:rPr>
          <w:sz w:val="24"/>
          <w:lang w:eastAsia="zh-CN"/>
        </w:rPr>
      </w:pPr>
      <w:r w:rsidRPr="00614C70">
        <w:rPr>
          <w:sz w:val="24"/>
          <w:lang w:eastAsia="zh-CN"/>
        </w:rPr>
        <w:t>Разработка защищенных с использованием шифровальных (криптографических) средств информационных систем;</w:t>
      </w:r>
    </w:p>
    <w:p w14:paraId="3B85A9C0" w14:textId="77777777" w:rsidR="00FB4442" w:rsidRPr="00614C70" w:rsidRDefault="00FB4442" w:rsidP="00FB4442">
      <w:pPr>
        <w:widowControl w:val="0"/>
        <w:numPr>
          <w:ilvl w:val="0"/>
          <w:numId w:val="34"/>
        </w:numPr>
        <w:tabs>
          <w:tab w:val="left" w:pos="-142"/>
          <w:tab w:val="left" w:pos="426"/>
          <w:tab w:val="left" w:pos="562"/>
        </w:tabs>
        <w:suppressAutoHyphens/>
        <w:autoSpaceDE w:val="0"/>
        <w:ind w:left="0" w:firstLine="0"/>
        <w:jc w:val="both"/>
        <w:rPr>
          <w:sz w:val="24"/>
          <w:lang w:eastAsia="zh-CN"/>
        </w:rPr>
      </w:pPr>
      <w:r w:rsidRPr="00614C70">
        <w:rPr>
          <w:sz w:val="24"/>
          <w:lang w:eastAsia="zh-CN"/>
        </w:rPr>
        <w:t>Разработка защищенных с использованием шифровальных (криптографических) средств телекоммуникационных систем;</w:t>
      </w:r>
    </w:p>
    <w:p w14:paraId="11CE0651" w14:textId="77777777" w:rsidR="00FB4442" w:rsidRPr="00614C70" w:rsidRDefault="00FB4442" w:rsidP="00FB4442">
      <w:pPr>
        <w:widowControl w:val="0"/>
        <w:numPr>
          <w:ilvl w:val="0"/>
          <w:numId w:val="34"/>
        </w:numPr>
        <w:tabs>
          <w:tab w:val="left" w:pos="562"/>
        </w:tabs>
        <w:autoSpaceDE w:val="0"/>
        <w:autoSpaceDN w:val="0"/>
        <w:adjustRightInd w:val="0"/>
        <w:ind w:left="0" w:firstLine="0"/>
        <w:jc w:val="both"/>
        <w:rPr>
          <w:bCs/>
          <w:sz w:val="24"/>
        </w:rPr>
      </w:pPr>
      <w:r w:rsidRPr="00614C70">
        <w:rPr>
          <w:bCs/>
          <w:sz w:val="24"/>
        </w:rPr>
        <w:t>Монтаж, установка (инсталляция), наладка шифровальных (криптографических) средств, за исключением шифровальных (криптографических) средств защиты фискальных данных, разработанных для применения в составе контрольно-кассовой техники, сертифицированных Федеральной службой безопасности Российской Федерации;</w:t>
      </w:r>
    </w:p>
    <w:p w14:paraId="27D5038E" w14:textId="77777777" w:rsidR="00FB4442" w:rsidRPr="00614C70" w:rsidRDefault="00FB4442" w:rsidP="00FB4442">
      <w:pPr>
        <w:widowControl w:val="0"/>
        <w:numPr>
          <w:ilvl w:val="0"/>
          <w:numId w:val="34"/>
        </w:numPr>
        <w:tabs>
          <w:tab w:val="left" w:pos="-142"/>
          <w:tab w:val="left" w:pos="426"/>
          <w:tab w:val="left" w:pos="562"/>
        </w:tabs>
        <w:suppressAutoHyphens/>
        <w:autoSpaceDE w:val="0"/>
        <w:ind w:left="0" w:firstLine="0"/>
        <w:jc w:val="both"/>
        <w:rPr>
          <w:sz w:val="24"/>
          <w:lang w:eastAsia="zh-CN"/>
        </w:rPr>
      </w:pPr>
      <w:r w:rsidRPr="00614C70">
        <w:rPr>
          <w:sz w:val="24"/>
          <w:lang w:eastAsia="zh-CN"/>
        </w:rPr>
        <w:t>Монтаж, установка (инсталляция), наладка защищенных с использованием шифровальных (криптографических) средств информационных систем;</w:t>
      </w:r>
    </w:p>
    <w:p w14:paraId="31F625EB" w14:textId="77777777" w:rsidR="00FB4442" w:rsidRPr="00614C70" w:rsidRDefault="00FB4442" w:rsidP="00FB4442">
      <w:pPr>
        <w:widowControl w:val="0"/>
        <w:numPr>
          <w:ilvl w:val="0"/>
          <w:numId w:val="34"/>
        </w:numPr>
        <w:tabs>
          <w:tab w:val="left" w:pos="-142"/>
          <w:tab w:val="left" w:pos="426"/>
          <w:tab w:val="left" w:pos="562"/>
        </w:tabs>
        <w:suppressAutoHyphens/>
        <w:autoSpaceDE w:val="0"/>
        <w:ind w:left="0" w:firstLine="0"/>
        <w:jc w:val="both"/>
        <w:rPr>
          <w:sz w:val="24"/>
          <w:lang w:eastAsia="zh-CN"/>
        </w:rPr>
      </w:pPr>
      <w:r w:rsidRPr="00614C70">
        <w:rPr>
          <w:sz w:val="24"/>
          <w:lang w:eastAsia="zh-CN"/>
        </w:rPr>
        <w:t>Монтаж, установка (инсталляция), наладка защищенных с использованием шифровальных (криптографических) средств телекоммуникационных систем;</w:t>
      </w:r>
    </w:p>
    <w:p w14:paraId="4B197F36" w14:textId="77777777" w:rsidR="00FB4442" w:rsidRPr="00614C70" w:rsidRDefault="00FB4442" w:rsidP="00FB4442">
      <w:pPr>
        <w:widowControl w:val="0"/>
        <w:numPr>
          <w:ilvl w:val="0"/>
          <w:numId w:val="34"/>
        </w:numPr>
        <w:tabs>
          <w:tab w:val="left" w:pos="-142"/>
          <w:tab w:val="left" w:pos="426"/>
          <w:tab w:val="left" w:pos="562"/>
        </w:tabs>
        <w:suppressAutoHyphens/>
        <w:autoSpaceDE w:val="0"/>
        <w:ind w:left="0" w:firstLine="0"/>
        <w:jc w:val="both"/>
        <w:rPr>
          <w:sz w:val="24"/>
          <w:lang w:eastAsia="zh-CN"/>
        </w:rPr>
      </w:pPr>
      <w:r w:rsidRPr="00614C70">
        <w:rPr>
          <w:sz w:val="24"/>
          <w:lang w:eastAsia="zh-CN"/>
        </w:rPr>
        <w:t>Монтаж, установка (инсталляция), наладка средств изготовления ключевых документов;</w:t>
      </w:r>
    </w:p>
    <w:p w14:paraId="13F51541" w14:textId="2C322877" w:rsidR="00BF3BAB" w:rsidRPr="003775FA" w:rsidRDefault="00FB4442" w:rsidP="00FB4442">
      <w:pPr>
        <w:pStyle w:val="a7"/>
        <w:widowControl w:val="0"/>
        <w:tabs>
          <w:tab w:val="left" w:pos="-142"/>
          <w:tab w:val="left" w:pos="426"/>
        </w:tabs>
        <w:suppressAutoHyphens/>
        <w:autoSpaceDE w:val="0"/>
        <w:ind w:left="0"/>
        <w:jc w:val="both"/>
        <w:rPr>
          <w:sz w:val="24"/>
          <w:szCs w:val="24"/>
          <w:lang w:eastAsia="zh-CN"/>
        </w:rPr>
      </w:pPr>
      <w:r w:rsidRPr="00614C70">
        <w:rPr>
          <w:sz w:val="24"/>
          <w:szCs w:val="24"/>
          <w:lang w:eastAsia="zh-CN"/>
        </w:rPr>
        <w:t>Работы по обслуживанию шифровальных (криптографических) средств, предусмотренные технической и эксплуатационной документацией на эти средства (за исключением случая, если указанные работы проводятся для обеспечения собственных нужд юридического лица или индивидуального предпринимателя).</w:t>
      </w:r>
    </w:p>
    <w:p w14:paraId="3D44609C" w14:textId="6586081C" w:rsidR="005E47C6" w:rsidRPr="003775FA" w:rsidRDefault="006F50AD" w:rsidP="005E2BAF">
      <w:pPr>
        <w:widowControl w:val="0"/>
        <w:tabs>
          <w:tab w:val="left" w:pos="-142"/>
          <w:tab w:val="left" w:pos="426"/>
        </w:tabs>
        <w:suppressAutoHyphens/>
        <w:autoSpaceDE w:val="0"/>
        <w:spacing w:before="120" w:after="120"/>
        <w:jc w:val="center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6</w:t>
      </w:r>
      <w:r w:rsidR="005E47C6" w:rsidRPr="003775FA">
        <w:rPr>
          <w:b/>
          <w:sz w:val="24"/>
          <w:lang w:eastAsia="zh-CN"/>
        </w:rPr>
        <w:t>. Технические условия.</w:t>
      </w:r>
    </w:p>
    <w:p w14:paraId="070376B0" w14:textId="2B8BB788" w:rsidR="000F29AB" w:rsidRPr="006F50AD" w:rsidRDefault="006F50AD" w:rsidP="009A4509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rStyle w:val="lrzxr"/>
          <w:sz w:val="24"/>
        </w:rPr>
      </w:pPr>
      <w:r>
        <w:rPr>
          <w:sz w:val="24"/>
          <w:lang w:eastAsia="zh-CN"/>
        </w:rPr>
        <w:t>6</w:t>
      </w:r>
      <w:r w:rsidR="005E47C6" w:rsidRPr="003775FA">
        <w:rPr>
          <w:sz w:val="24"/>
          <w:lang w:eastAsia="zh-CN"/>
        </w:rPr>
        <w:t>.</w:t>
      </w:r>
      <w:r w:rsidR="00F85246">
        <w:rPr>
          <w:sz w:val="24"/>
          <w:lang w:eastAsia="zh-CN"/>
        </w:rPr>
        <w:t>1</w:t>
      </w:r>
      <w:r w:rsidR="005E47C6" w:rsidRPr="003775FA">
        <w:rPr>
          <w:sz w:val="24"/>
          <w:lang w:eastAsia="zh-CN"/>
        </w:rPr>
        <w:t xml:space="preserve">. </w:t>
      </w:r>
      <w:r w:rsidR="000F29AB">
        <w:rPr>
          <w:sz w:val="24"/>
          <w:lang w:eastAsia="zh-CN"/>
        </w:rPr>
        <w:t xml:space="preserve">Все сведения, необходимые для оказания услуг, Исполнитель получает лично у представителя Заказчика по адресу: </w:t>
      </w:r>
      <w:r w:rsidR="009D6E5B" w:rsidRPr="009D6E5B">
        <w:rPr>
          <w:sz w:val="24"/>
          <w:lang w:eastAsia="zh-CN"/>
        </w:rPr>
        <w:t>183031, г.</w:t>
      </w:r>
      <w:r w:rsidR="009D6E5B">
        <w:rPr>
          <w:sz w:val="24"/>
          <w:lang w:eastAsia="zh-CN"/>
        </w:rPr>
        <w:t xml:space="preserve"> </w:t>
      </w:r>
      <w:r w:rsidR="009D6E5B" w:rsidRPr="009D6E5B">
        <w:rPr>
          <w:sz w:val="24"/>
          <w:lang w:eastAsia="zh-CN"/>
        </w:rPr>
        <w:t>Мурманск, Подстаницкого, 1</w:t>
      </w:r>
    </w:p>
    <w:p w14:paraId="7C270CD7" w14:textId="65A4E3EA" w:rsidR="000F29AB" w:rsidRDefault="006F50AD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rStyle w:val="lrzxr"/>
          <w:sz w:val="24"/>
        </w:rPr>
      </w:pPr>
      <w:r>
        <w:rPr>
          <w:rStyle w:val="lrzxr"/>
          <w:sz w:val="24"/>
        </w:rPr>
        <w:t>6</w:t>
      </w:r>
      <w:r w:rsidR="000F29AB">
        <w:rPr>
          <w:rStyle w:val="lrzxr"/>
          <w:sz w:val="24"/>
        </w:rPr>
        <w:t xml:space="preserve">.2. </w:t>
      </w:r>
      <w:r w:rsidR="000F29AB" w:rsidRPr="000F29AB">
        <w:rPr>
          <w:rStyle w:val="lrzxr"/>
          <w:sz w:val="24"/>
        </w:rPr>
        <w:t xml:space="preserve">Все услуги оказываются Исполнителем исключительно на территории нахождения Заказчика согласно месту оказания услуг при личном очном присутствии специалистов по информационной безопасности в соответствии с местом оказания </w:t>
      </w:r>
      <w:r w:rsidR="00A71332">
        <w:rPr>
          <w:rStyle w:val="lrzxr"/>
          <w:sz w:val="24"/>
        </w:rPr>
        <w:t>услуг</w:t>
      </w:r>
      <w:r w:rsidR="000F29AB" w:rsidRPr="000F29AB">
        <w:rPr>
          <w:rStyle w:val="lrzxr"/>
          <w:sz w:val="24"/>
        </w:rPr>
        <w:t>. Удаленное оказание даже части услуг в том числе с применением методов удаленной работы недопустимо. Прочие расходы Исполнителя учитываются Исполнителем при подаче заявки и дополнительно Заказчиком не оплачиваются.</w:t>
      </w:r>
    </w:p>
    <w:p w14:paraId="7C2B049B" w14:textId="045ADA16" w:rsidR="005E47C6" w:rsidRPr="003775FA" w:rsidRDefault="006F50AD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>
        <w:rPr>
          <w:sz w:val="24"/>
          <w:lang w:eastAsia="zh-CN"/>
        </w:rPr>
        <w:t>6</w:t>
      </w:r>
      <w:r w:rsidR="000F29AB">
        <w:rPr>
          <w:sz w:val="24"/>
          <w:lang w:eastAsia="zh-CN"/>
        </w:rPr>
        <w:t>.</w:t>
      </w:r>
      <w:r w:rsidR="00A71332">
        <w:rPr>
          <w:sz w:val="24"/>
          <w:lang w:eastAsia="zh-CN"/>
        </w:rPr>
        <w:t>3</w:t>
      </w:r>
      <w:r w:rsidR="000F29AB">
        <w:rPr>
          <w:sz w:val="24"/>
          <w:lang w:eastAsia="zh-CN"/>
        </w:rPr>
        <w:t xml:space="preserve">. </w:t>
      </w:r>
      <w:r w:rsidR="00A71332" w:rsidRPr="00A71332">
        <w:rPr>
          <w:sz w:val="24"/>
          <w:lang w:eastAsia="zh-CN"/>
        </w:rPr>
        <w:t>Заказчик вправе провести экспе</w:t>
      </w:r>
      <w:r w:rsidR="00A71332">
        <w:rPr>
          <w:sz w:val="24"/>
          <w:lang w:eastAsia="zh-CN"/>
        </w:rPr>
        <w:t>ртизу приемки выполняемых работ</w:t>
      </w:r>
      <w:r w:rsidR="00A71332" w:rsidRPr="00A71332">
        <w:rPr>
          <w:sz w:val="24"/>
          <w:lang w:eastAsia="zh-CN"/>
        </w:rPr>
        <w:t xml:space="preserve"> с привлечением сторонне</w:t>
      </w:r>
      <w:r w:rsidR="00A71332">
        <w:rPr>
          <w:sz w:val="24"/>
          <w:lang w:eastAsia="zh-CN"/>
        </w:rPr>
        <w:t>й</w:t>
      </w:r>
      <w:r w:rsidR="00A71332" w:rsidRPr="00A71332">
        <w:rPr>
          <w:sz w:val="24"/>
          <w:lang w:eastAsia="zh-CN"/>
        </w:rPr>
        <w:t xml:space="preserve"> эксперт</w:t>
      </w:r>
      <w:r w:rsidR="00A71332">
        <w:rPr>
          <w:sz w:val="24"/>
          <w:lang w:eastAsia="zh-CN"/>
        </w:rPr>
        <w:t>ной организации.</w:t>
      </w:r>
    </w:p>
    <w:p w14:paraId="195CBAF4" w14:textId="77777777" w:rsidR="005E47C6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>В случае выявления несоответствия оказанных услуг требованиям Технического здания, расходы независимой экспертизы оплачиваются Исполнителем.</w:t>
      </w:r>
    </w:p>
    <w:p w14:paraId="490E67B5" w14:textId="75BEDDDB" w:rsidR="005E47C6" w:rsidRDefault="006F50AD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>
        <w:rPr>
          <w:sz w:val="24"/>
          <w:lang w:eastAsia="zh-CN"/>
        </w:rPr>
        <w:t>6</w:t>
      </w:r>
      <w:r w:rsidR="00AA2A6B">
        <w:rPr>
          <w:sz w:val="24"/>
          <w:lang w:eastAsia="zh-CN"/>
        </w:rPr>
        <w:t>.</w:t>
      </w:r>
      <w:r w:rsidR="00A71332">
        <w:rPr>
          <w:sz w:val="24"/>
          <w:lang w:eastAsia="zh-CN"/>
        </w:rPr>
        <w:t>4</w:t>
      </w:r>
      <w:r w:rsidR="005E47C6" w:rsidRPr="003775FA">
        <w:rPr>
          <w:sz w:val="24"/>
          <w:lang w:eastAsia="zh-CN"/>
        </w:rPr>
        <w:t>. Комплект документов предоставляется Заказчику в твердой копии, в одном экземпляре, посредством передачи по специальной (фельдъегерской) почте.</w:t>
      </w:r>
    </w:p>
    <w:p w14:paraId="789ABDAE" w14:textId="083C7CA8" w:rsidR="000F29AB" w:rsidRPr="000F29AB" w:rsidRDefault="006F50AD" w:rsidP="000F29AB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>
        <w:rPr>
          <w:sz w:val="24"/>
          <w:lang w:eastAsia="zh-CN"/>
        </w:rPr>
        <w:t>6</w:t>
      </w:r>
      <w:r w:rsidR="00A71332">
        <w:rPr>
          <w:sz w:val="24"/>
          <w:lang w:eastAsia="zh-CN"/>
        </w:rPr>
        <w:t>.5</w:t>
      </w:r>
      <w:r w:rsidR="000F29AB">
        <w:rPr>
          <w:sz w:val="24"/>
          <w:lang w:eastAsia="zh-CN"/>
        </w:rPr>
        <w:t>.</w:t>
      </w:r>
      <w:r w:rsidR="000F29AB" w:rsidRPr="000F29AB">
        <w:t xml:space="preserve"> </w:t>
      </w:r>
      <w:r w:rsidR="000F29AB" w:rsidRPr="000F29AB">
        <w:rPr>
          <w:sz w:val="24"/>
          <w:lang w:eastAsia="zh-CN"/>
        </w:rPr>
        <w:t xml:space="preserve">Исполнитель принимает на себя обязательства по предоставлению гарантии качества на результат оказанных услуг. Срок предоставления гарантии качества оказания услуг – 12 (Двенадцать) месяцев с даты подписания Сторонами Акта сдачи-приемки оказанных услуг. </w:t>
      </w:r>
    </w:p>
    <w:p w14:paraId="7C680165" w14:textId="3A236949" w:rsidR="000F29AB" w:rsidRPr="003775FA" w:rsidRDefault="006F50AD" w:rsidP="000F29AB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>
        <w:rPr>
          <w:sz w:val="24"/>
          <w:lang w:eastAsia="zh-CN"/>
        </w:rPr>
        <w:t>6</w:t>
      </w:r>
      <w:r w:rsidR="00A71332">
        <w:rPr>
          <w:sz w:val="24"/>
          <w:lang w:eastAsia="zh-CN"/>
        </w:rPr>
        <w:t>.6</w:t>
      </w:r>
      <w:r w:rsidR="000F29AB">
        <w:rPr>
          <w:sz w:val="24"/>
          <w:lang w:eastAsia="zh-CN"/>
        </w:rPr>
        <w:t xml:space="preserve">. </w:t>
      </w:r>
      <w:r w:rsidR="000F29AB" w:rsidRPr="000F29AB">
        <w:rPr>
          <w:sz w:val="24"/>
          <w:lang w:eastAsia="zh-CN"/>
        </w:rPr>
        <w:t>Исполнитель несет ответственность за обнаруженные недостатки в период гарантийного срока. В случае выявления недостатков в гарантийный период Исполнитель безвозмездно выполняет работы по их устранению. Срок устранения недостатков устанавливается Заказчиком, но не должен превышать 1 (Одного) месяца с момента выявления недостатков.</w:t>
      </w:r>
    </w:p>
    <w:p w14:paraId="07DAC97B" w14:textId="1DD67989" w:rsidR="005E47C6" w:rsidRPr="003775FA" w:rsidRDefault="006F50AD" w:rsidP="005E2BAF">
      <w:pPr>
        <w:widowControl w:val="0"/>
        <w:tabs>
          <w:tab w:val="left" w:pos="-142"/>
          <w:tab w:val="left" w:pos="426"/>
        </w:tabs>
        <w:suppressAutoHyphens/>
        <w:autoSpaceDE w:val="0"/>
        <w:spacing w:before="120" w:after="120"/>
        <w:jc w:val="center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7</w:t>
      </w:r>
      <w:r w:rsidR="00BE6B83">
        <w:rPr>
          <w:b/>
          <w:sz w:val="24"/>
          <w:lang w:eastAsia="zh-CN"/>
        </w:rPr>
        <w:t>.</w:t>
      </w:r>
      <w:r w:rsidR="005E47C6" w:rsidRPr="003775FA">
        <w:rPr>
          <w:b/>
          <w:sz w:val="24"/>
          <w:lang w:eastAsia="zh-CN"/>
        </w:rPr>
        <w:t xml:space="preserve"> Требования к обеспечению безопасности в ходе разработки и внедрения СЗПДн.</w:t>
      </w:r>
    </w:p>
    <w:p w14:paraId="6F701CBE" w14:textId="77777777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>Все сведения о составе и характеристиках СЗПДн являются конфиденциальной информацией.</w:t>
      </w:r>
    </w:p>
    <w:p w14:paraId="3B0B938B" w14:textId="77777777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>Разработчик СЗПДн обязуется:</w:t>
      </w:r>
    </w:p>
    <w:p w14:paraId="46281257" w14:textId="77777777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 xml:space="preserve">- не проводить противозаконные действия по сбору, использованию и передаче третьей стороне </w:t>
      </w:r>
      <w:proofErr w:type="gramStart"/>
      <w:r w:rsidRPr="003775FA">
        <w:rPr>
          <w:sz w:val="24"/>
          <w:lang w:eastAsia="zh-CN"/>
        </w:rPr>
        <w:t>информации</w:t>
      </w:r>
      <w:proofErr w:type="gramEnd"/>
      <w:r w:rsidRPr="003775FA">
        <w:rPr>
          <w:sz w:val="24"/>
          <w:lang w:eastAsia="zh-CN"/>
        </w:rPr>
        <w:t xml:space="preserve"> циркулирующей и хранящейся в ИС;</w:t>
      </w:r>
    </w:p>
    <w:p w14:paraId="0A545B17" w14:textId="77777777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>- не осуществлять несанкционированный доступ к информационным ресурсам ИС;</w:t>
      </w:r>
    </w:p>
    <w:p w14:paraId="61373FC5" w14:textId="77777777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>- не проводить незаконное копирование информации, циркулирующей или хранящейся в ИС;</w:t>
      </w:r>
    </w:p>
    <w:p w14:paraId="1F964E2C" w14:textId="77777777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>- не предпринимать манипулирование информацией, циркулирующей или хранящейся в ИС (фальсифицировать, модифицировать, подделывать, блокировать, уничтожать или искажать информацию);</w:t>
      </w:r>
    </w:p>
    <w:p w14:paraId="6441AD26" w14:textId="77777777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>- не нарушать технологию сбора, накопления, хранения, обработки, преобразования, отображения и передачи информации, в результате чего может быть осуществлено искажение, потеря или незаконное использование информации;</w:t>
      </w:r>
    </w:p>
    <w:p w14:paraId="469C695D" w14:textId="77777777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>- не внедрять в ИС программы-вирусы (загрузочные, файловые и др.);</w:t>
      </w:r>
    </w:p>
    <w:p w14:paraId="7982F776" w14:textId="77777777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>- не устанавливать программные и аппаратные закладные устройства в технические средства ИС;</w:t>
      </w:r>
    </w:p>
    <w:p w14:paraId="305C728A" w14:textId="77777777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 xml:space="preserve">- не устанавливать в технические средства ИС программное обеспечение, зараженное вирусами; </w:t>
      </w:r>
    </w:p>
    <w:p w14:paraId="65A2D798" w14:textId="64B1B6B5" w:rsidR="005E47C6" w:rsidRPr="003775FA" w:rsidRDefault="005E47C6" w:rsidP="005E47C6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>- не привлекать третьих лиц (соисполнителей/ субподрядчиков) для осуществления предоста</w:t>
      </w:r>
      <w:r w:rsidR="000E150B">
        <w:rPr>
          <w:sz w:val="24"/>
          <w:lang w:eastAsia="zh-CN"/>
        </w:rPr>
        <w:t>вления лицензионных прав, а так</w:t>
      </w:r>
      <w:r w:rsidRPr="003775FA">
        <w:rPr>
          <w:sz w:val="24"/>
          <w:lang w:eastAsia="zh-CN"/>
        </w:rPr>
        <w:t>же для выполнения работ по настоящему техническому заданию.</w:t>
      </w:r>
    </w:p>
    <w:p w14:paraId="79FD05F4" w14:textId="40B4627F" w:rsidR="008F4054" w:rsidRDefault="005E47C6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  <w:r w:rsidRPr="003775FA">
        <w:rPr>
          <w:sz w:val="24"/>
          <w:lang w:eastAsia="zh-CN"/>
        </w:rPr>
        <w:t xml:space="preserve">Нарушение настоящих требований влечет за собою гражданско-правовую, административную или уголовную ответственность в соответствии </w:t>
      </w:r>
      <w:r w:rsidR="00A71332">
        <w:rPr>
          <w:sz w:val="24"/>
          <w:lang w:eastAsia="zh-CN"/>
        </w:rPr>
        <w:t>с законом Российской Федерации.</w:t>
      </w:r>
    </w:p>
    <w:p w14:paraId="7F82075E" w14:textId="22BCCB40" w:rsidR="00D31E13" w:rsidRDefault="00D31E13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3FCE2CB8" w14:textId="639659D8" w:rsidR="00BC14DF" w:rsidRDefault="00BC14DF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1A01ACDB" w14:textId="48FAA8A5" w:rsidR="00BC14DF" w:rsidRDefault="00BC14DF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5324A1B3" w14:textId="1D88D8E4" w:rsidR="005A4A51" w:rsidRDefault="005A4A51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25F56BA9" w14:textId="532FFB26" w:rsidR="00F035F9" w:rsidRDefault="00F035F9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72C2C8F4" w14:textId="35A424EA" w:rsidR="00F035F9" w:rsidRDefault="00F035F9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7528EA9D" w14:textId="3DBD7F6C" w:rsidR="00F035F9" w:rsidRDefault="00F035F9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29CE2BC6" w14:textId="77777777" w:rsidR="00F035F9" w:rsidRDefault="00F035F9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4E883244" w14:textId="59FD4686" w:rsidR="005A4A51" w:rsidRDefault="005A4A51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64876B21" w14:textId="3A25B2C5" w:rsidR="005A4A51" w:rsidRDefault="005A4A51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53480AFA" w14:textId="0DDA09BE" w:rsidR="005A4A51" w:rsidRDefault="005A4A51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00B4673D" w14:textId="77777777" w:rsidR="005A4A51" w:rsidRDefault="005A4A51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3FF505FD" w14:textId="2A0C9E0C" w:rsidR="00BC14DF" w:rsidRDefault="00BC14DF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4117EA55" w14:textId="4D858CA7" w:rsidR="009D6E5B" w:rsidRDefault="009D6E5B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1771D157" w14:textId="0478B4F3" w:rsidR="009D6E5B" w:rsidRDefault="009D6E5B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25C2868D" w14:textId="32B09282" w:rsidR="009D6E5B" w:rsidRDefault="009D6E5B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3AF16369" w14:textId="597F9958" w:rsidR="009D6E5B" w:rsidRDefault="009D6E5B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0F2ABBE2" w14:textId="75768AB1" w:rsidR="009D6E5B" w:rsidRDefault="009D6E5B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5FB38DFA" w14:textId="065A9C65" w:rsidR="009D6E5B" w:rsidRDefault="009D6E5B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5D2E89BC" w14:textId="5D66D03B" w:rsidR="009D6E5B" w:rsidRDefault="009D6E5B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4C4F4698" w14:textId="77777777" w:rsidR="009D6E5B" w:rsidRDefault="009D6E5B" w:rsidP="00A71332">
      <w:pPr>
        <w:widowControl w:val="0"/>
        <w:tabs>
          <w:tab w:val="left" w:pos="-142"/>
          <w:tab w:val="left" w:pos="426"/>
        </w:tabs>
        <w:suppressAutoHyphens/>
        <w:autoSpaceDE w:val="0"/>
        <w:jc w:val="both"/>
        <w:rPr>
          <w:sz w:val="24"/>
          <w:lang w:eastAsia="zh-CN"/>
        </w:rPr>
      </w:pPr>
    </w:p>
    <w:p w14:paraId="5A7C33FE" w14:textId="085A143E" w:rsidR="00BC14DF" w:rsidRDefault="00BC14DF" w:rsidP="00BC14DF">
      <w:pPr>
        <w:widowControl w:val="0"/>
        <w:tabs>
          <w:tab w:val="left" w:pos="-142"/>
          <w:tab w:val="left" w:pos="426"/>
        </w:tabs>
        <w:suppressAutoHyphens/>
        <w:autoSpaceDE w:val="0"/>
        <w:jc w:val="right"/>
        <w:rPr>
          <w:sz w:val="24"/>
          <w:lang w:eastAsia="zh-CN"/>
        </w:rPr>
      </w:pPr>
      <w:r>
        <w:rPr>
          <w:sz w:val="24"/>
          <w:lang w:eastAsia="zh-CN"/>
        </w:rPr>
        <w:t>Приложение № 1</w:t>
      </w:r>
    </w:p>
    <w:p w14:paraId="02C7387D" w14:textId="77777777" w:rsidR="00BC14DF" w:rsidRDefault="00BC14DF" w:rsidP="00BC14DF">
      <w:pPr>
        <w:widowControl w:val="0"/>
        <w:tabs>
          <w:tab w:val="left" w:pos="-142"/>
          <w:tab w:val="left" w:pos="426"/>
        </w:tabs>
        <w:suppressAutoHyphens/>
        <w:autoSpaceDE w:val="0"/>
        <w:jc w:val="right"/>
        <w:rPr>
          <w:sz w:val="24"/>
          <w:lang w:eastAsia="zh-C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5386"/>
        <w:gridCol w:w="1134"/>
      </w:tblGrid>
      <w:tr w:rsidR="009D6E5B" w:rsidRPr="001E54F8" w14:paraId="6DBDBF91" w14:textId="77777777" w:rsidTr="003D61E9">
        <w:tc>
          <w:tcPr>
            <w:tcW w:w="562" w:type="dxa"/>
            <w:vAlign w:val="center"/>
          </w:tcPr>
          <w:p w14:paraId="6AD07441" w14:textId="77777777" w:rsidR="009D6E5B" w:rsidRPr="001E54F8" w:rsidRDefault="009D6E5B" w:rsidP="00BC14DF">
            <w:pPr>
              <w:widowControl w:val="0"/>
              <w:jc w:val="center"/>
              <w:rPr>
                <w:b/>
                <w:sz w:val="24"/>
              </w:rPr>
            </w:pPr>
            <w:r w:rsidRPr="001E54F8">
              <w:rPr>
                <w:b/>
                <w:sz w:val="24"/>
              </w:rPr>
              <w:t>№ п/п</w:t>
            </w:r>
          </w:p>
        </w:tc>
        <w:tc>
          <w:tcPr>
            <w:tcW w:w="3119" w:type="dxa"/>
            <w:vAlign w:val="center"/>
          </w:tcPr>
          <w:p w14:paraId="5A08E171" w14:textId="77777777" w:rsidR="009D6E5B" w:rsidRPr="003D61E9" w:rsidRDefault="009D6E5B" w:rsidP="00BC14DF">
            <w:pPr>
              <w:widowControl w:val="0"/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3D61E9">
              <w:rPr>
                <w:b/>
                <w:sz w:val="24"/>
              </w:rPr>
              <w:t>Наименование товара</w:t>
            </w:r>
          </w:p>
        </w:tc>
        <w:tc>
          <w:tcPr>
            <w:tcW w:w="5386" w:type="dxa"/>
            <w:vAlign w:val="center"/>
          </w:tcPr>
          <w:p w14:paraId="40172F73" w14:textId="77777777" w:rsidR="009D6E5B" w:rsidRPr="001E54F8" w:rsidRDefault="009D6E5B" w:rsidP="00BC14DF">
            <w:pPr>
              <w:widowControl w:val="0"/>
              <w:jc w:val="center"/>
              <w:rPr>
                <w:b/>
                <w:sz w:val="24"/>
              </w:rPr>
            </w:pPr>
            <w:r w:rsidRPr="001E54F8">
              <w:rPr>
                <w:b/>
                <w:sz w:val="24"/>
              </w:rPr>
              <w:t>Характеристики товара</w:t>
            </w:r>
          </w:p>
        </w:tc>
        <w:tc>
          <w:tcPr>
            <w:tcW w:w="1134" w:type="dxa"/>
            <w:vAlign w:val="center"/>
          </w:tcPr>
          <w:p w14:paraId="54842CF6" w14:textId="77777777" w:rsidR="009D6E5B" w:rsidRPr="001E54F8" w:rsidRDefault="009D6E5B" w:rsidP="00BC14DF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 w:rsidRPr="001E54F8">
              <w:rPr>
                <w:b/>
                <w:sz w:val="24"/>
              </w:rPr>
              <w:t>, шт.</w:t>
            </w:r>
          </w:p>
        </w:tc>
      </w:tr>
      <w:tr w:rsidR="009D6E5B" w:rsidRPr="001E54F8" w14:paraId="54F73FC9" w14:textId="77777777" w:rsidTr="003D61E9">
        <w:tc>
          <w:tcPr>
            <w:tcW w:w="562" w:type="dxa"/>
            <w:vAlign w:val="center"/>
          </w:tcPr>
          <w:p w14:paraId="236B1497" w14:textId="77777777" w:rsidR="009D6E5B" w:rsidRPr="001E54F8" w:rsidRDefault="009D6E5B" w:rsidP="009D6E5B">
            <w:pPr>
              <w:pStyle w:val="a7"/>
              <w:widowControl w:val="0"/>
              <w:numPr>
                <w:ilvl w:val="0"/>
                <w:numId w:val="37"/>
              </w:numPr>
              <w:ind w:left="53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93BDE29" w14:textId="77777777" w:rsidR="009D6E5B" w:rsidRPr="003D61E9" w:rsidRDefault="009D6E5B" w:rsidP="009D6E5B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3D61E9">
              <w:rPr>
                <w:b/>
                <w:sz w:val="20"/>
                <w:lang w:eastAsia="zh-CN"/>
              </w:rPr>
              <w:t xml:space="preserve">Право на использование Единого центра управления для </w:t>
            </w:r>
            <w:proofErr w:type="spellStart"/>
            <w:r w:rsidRPr="003D61E9">
              <w:rPr>
                <w:b/>
                <w:sz w:val="20"/>
                <w:lang w:eastAsia="zh-CN"/>
              </w:rPr>
              <w:t>Dallas</w:t>
            </w:r>
            <w:proofErr w:type="spellEnd"/>
            <w:r w:rsidRPr="003D61E9">
              <w:rPr>
                <w:b/>
                <w:sz w:val="20"/>
                <w:lang w:eastAsia="zh-CN"/>
              </w:rPr>
              <w:t xml:space="preserve"> </w:t>
            </w:r>
            <w:proofErr w:type="spellStart"/>
            <w:proofErr w:type="gramStart"/>
            <w:r w:rsidRPr="003D61E9">
              <w:rPr>
                <w:b/>
                <w:sz w:val="20"/>
                <w:lang w:eastAsia="zh-CN"/>
              </w:rPr>
              <w:t>Lock</w:t>
            </w:r>
            <w:proofErr w:type="spellEnd"/>
            <w:r w:rsidRPr="003D61E9">
              <w:rPr>
                <w:b/>
                <w:sz w:val="20"/>
                <w:lang w:eastAsia="zh-CN"/>
              </w:rPr>
              <w:t xml:space="preserve">  до</w:t>
            </w:r>
            <w:proofErr w:type="gramEnd"/>
            <w:r w:rsidRPr="003D61E9">
              <w:rPr>
                <w:b/>
                <w:sz w:val="20"/>
                <w:lang w:eastAsia="zh-CN"/>
              </w:rPr>
              <w:t xml:space="preserve"> 99 рабочих станций. </w:t>
            </w:r>
          </w:p>
          <w:p w14:paraId="5E01A285" w14:textId="07874D21" w:rsidR="009D6E5B" w:rsidRPr="003D61E9" w:rsidRDefault="009D6E5B" w:rsidP="009D6E5B">
            <w:pPr>
              <w:widowControl w:val="0"/>
              <w:tabs>
                <w:tab w:val="left" w:pos="935"/>
                <w:tab w:val="center" w:pos="3294"/>
                <w:tab w:val="left" w:pos="3970"/>
              </w:tabs>
              <w:jc w:val="center"/>
              <w:rPr>
                <w:sz w:val="20"/>
              </w:rPr>
            </w:pPr>
            <w:r w:rsidRPr="003D61E9">
              <w:rPr>
                <w:b/>
                <w:sz w:val="20"/>
                <w:lang w:eastAsia="zh-CN"/>
              </w:rPr>
              <w:t xml:space="preserve">Бессрочная лицензия. </w:t>
            </w:r>
          </w:p>
        </w:tc>
        <w:tc>
          <w:tcPr>
            <w:tcW w:w="5386" w:type="dxa"/>
            <w:vAlign w:val="center"/>
          </w:tcPr>
          <w:p w14:paraId="72B7F8B0" w14:textId="77777777" w:rsidR="009D6E5B" w:rsidRDefault="009D6E5B" w:rsidP="009D6E5B">
            <w:pPr>
              <w:widowControl w:val="0"/>
              <w:tabs>
                <w:tab w:val="left" w:pos="-142"/>
                <w:tab w:val="left" w:pos="176"/>
                <w:tab w:val="left" w:pos="426"/>
                <w:tab w:val="left" w:pos="459"/>
              </w:tabs>
              <w:suppressAutoHyphens/>
              <w:autoSpaceDE w:val="0"/>
              <w:jc w:val="both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ЕЦУ – единый центр управления средствами защиты информации от несанкционированного доступа должен выполнять следующие функции:</w:t>
            </w:r>
          </w:p>
          <w:p w14:paraId="16CC7EF6" w14:textId="77777777" w:rsidR="009D6E5B" w:rsidRPr="00772D97" w:rsidRDefault="009D6E5B" w:rsidP="009D6E5B">
            <w:pPr>
              <w:pStyle w:val="a7"/>
              <w:widowControl w:val="0"/>
              <w:numPr>
                <w:ilvl w:val="0"/>
                <w:numId w:val="34"/>
              </w:numPr>
              <w:tabs>
                <w:tab w:val="left" w:pos="-142"/>
                <w:tab w:val="left" w:pos="119"/>
                <w:tab w:val="left" w:pos="176"/>
                <w:tab w:val="left" w:pos="426"/>
                <w:tab w:val="left" w:pos="459"/>
              </w:tabs>
              <w:suppressAutoHyphens/>
              <w:autoSpaceDE w:val="0"/>
              <w:ind w:left="0" w:firstLine="1"/>
              <w:jc w:val="both"/>
              <w:rPr>
                <w:sz w:val="16"/>
                <w:lang w:eastAsia="zh-CN"/>
              </w:rPr>
            </w:pPr>
            <w:r w:rsidRPr="00772D97">
              <w:rPr>
                <w:sz w:val="16"/>
                <w:lang w:eastAsia="zh-CN"/>
              </w:rPr>
              <w:t>контроль состояния (целостности настроек) активного сетевого оборудования. ЕЦУ идентифицирует сетевое оборудование как объекты домена безопасности</w:t>
            </w:r>
            <w:r>
              <w:rPr>
                <w:sz w:val="16"/>
                <w:lang w:eastAsia="zh-CN"/>
              </w:rPr>
              <w:t xml:space="preserve"> </w:t>
            </w:r>
            <w:r w:rsidRPr="00772D97">
              <w:rPr>
                <w:sz w:val="16"/>
                <w:lang w:eastAsia="zh-CN"/>
              </w:rPr>
              <w:t>и позволяет осуществлять мониторинг изменений конфигурации по протоколу SNMP для таких объектов.</w:t>
            </w:r>
          </w:p>
          <w:p w14:paraId="3E2F6322" w14:textId="77777777" w:rsidR="009D6E5B" w:rsidRPr="002926CA" w:rsidRDefault="009D6E5B" w:rsidP="009D6E5B">
            <w:pPr>
              <w:widowControl w:val="0"/>
              <w:tabs>
                <w:tab w:val="left" w:pos="-142"/>
                <w:tab w:val="left" w:pos="176"/>
                <w:tab w:val="left" w:pos="426"/>
                <w:tab w:val="left" w:pos="459"/>
              </w:tabs>
              <w:suppressAutoHyphens/>
              <w:autoSpaceDE w:val="0"/>
              <w:jc w:val="both"/>
              <w:rPr>
                <w:sz w:val="16"/>
                <w:lang w:eastAsia="zh-CN"/>
              </w:rPr>
            </w:pPr>
            <w:r w:rsidRPr="002926CA">
              <w:rPr>
                <w:sz w:val="16"/>
                <w:lang w:eastAsia="zh-CN"/>
              </w:rPr>
              <w:t>Особенности:</w:t>
            </w:r>
          </w:p>
          <w:p w14:paraId="3AFAD8EF" w14:textId="77777777" w:rsidR="009D6E5B" w:rsidRPr="002926CA" w:rsidRDefault="009D6E5B" w:rsidP="009D6E5B">
            <w:pPr>
              <w:widowControl w:val="0"/>
              <w:tabs>
                <w:tab w:val="left" w:pos="-142"/>
                <w:tab w:val="left" w:pos="176"/>
                <w:tab w:val="left" w:pos="426"/>
                <w:tab w:val="left" w:pos="459"/>
              </w:tabs>
              <w:suppressAutoHyphens/>
              <w:autoSpaceDE w:val="0"/>
              <w:jc w:val="both"/>
              <w:rPr>
                <w:sz w:val="16"/>
                <w:lang w:eastAsia="zh-CN"/>
              </w:rPr>
            </w:pPr>
            <w:r w:rsidRPr="002926CA">
              <w:rPr>
                <w:sz w:val="16"/>
                <w:lang w:eastAsia="zh-CN"/>
              </w:rPr>
              <w:t>• поддержка разных версий протокола (SNMPv</w:t>
            </w:r>
            <w:proofErr w:type="gramStart"/>
            <w:r w:rsidRPr="002926CA">
              <w:rPr>
                <w:sz w:val="16"/>
                <w:lang w:eastAsia="zh-CN"/>
              </w:rPr>
              <w:t>1,SNMPv</w:t>
            </w:r>
            <w:proofErr w:type="gramEnd"/>
            <w:r w:rsidRPr="002926CA">
              <w:rPr>
                <w:sz w:val="16"/>
                <w:lang w:eastAsia="zh-CN"/>
              </w:rPr>
              <w:t>2c, SNMPv3);</w:t>
            </w:r>
          </w:p>
          <w:p w14:paraId="44610A89" w14:textId="77777777" w:rsidR="009D6E5B" w:rsidRPr="002926CA" w:rsidRDefault="009D6E5B" w:rsidP="009D6E5B">
            <w:pPr>
              <w:widowControl w:val="0"/>
              <w:tabs>
                <w:tab w:val="left" w:pos="-142"/>
                <w:tab w:val="left" w:pos="176"/>
                <w:tab w:val="left" w:pos="426"/>
                <w:tab w:val="left" w:pos="459"/>
              </w:tabs>
              <w:suppressAutoHyphens/>
              <w:autoSpaceDE w:val="0"/>
              <w:jc w:val="both"/>
              <w:rPr>
                <w:sz w:val="16"/>
                <w:lang w:eastAsia="zh-CN"/>
              </w:rPr>
            </w:pPr>
            <w:r w:rsidRPr="002926CA">
              <w:rPr>
                <w:sz w:val="16"/>
                <w:lang w:eastAsia="zh-CN"/>
              </w:rPr>
              <w:t>• сканирование сети для обнаружения активных</w:t>
            </w:r>
            <w:r>
              <w:rPr>
                <w:sz w:val="16"/>
                <w:lang w:eastAsia="zh-CN"/>
              </w:rPr>
              <w:t xml:space="preserve"> </w:t>
            </w:r>
            <w:r w:rsidRPr="002926CA">
              <w:rPr>
                <w:sz w:val="16"/>
                <w:lang w:eastAsia="zh-CN"/>
              </w:rPr>
              <w:t>SNMP-клиентов;</w:t>
            </w:r>
          </w:p>
          <w:p w14:paraId="59DE0F12" w14:textId="77777777" w:rsidR="009D6E5B" w:rsidRPr="002926CA" w:rsidRDefault="009D6E5B" w:rsidP="009D6E5B">
            <w:pPr>
              <w:widowControl w:val="0"/>
              <w:tabs>
                <w:tab w:val="left" w:pos="-142"/>
                <w:tab w:val="left" w:pos="176"/>
                <w:tab w:val="left" w:pos="426"/>
                <w:tab w:val="left" w:pos="459"/>
              </w:tabs>
              <w:suppressAutoHyphens/>
              <w:autoSpaceDE w:val="0"/>
              <w:jc w:val="both"/>
              <w:rPr>
                <w:sz w:val="16"/>
                <w:lang w:eastAsia="zh-CN"/>
              </w:rPr>
            </w:pPr>
            <w:r w:rsidRPr="002926CA">
              <w:rPr>
                <w:sz w:val="16"/>
                <w:lang w:eastAsia="zh-CN"/>
              </w:rPr>
              <w:t>• контроль целостности конфигурации активного сетевого оборудования, в том числе отдельных параметров</w:t>
            </w:r>
            <w:r>
              <w:rPr>
                <w:sz w:val="16"/>
                <w:lang w:eastAsia="zh-CN"/>
              </w:rPr>
              <w:t xml:space="preserve"> </w:t>
            </w:r>
            <w:r w:rsidRPr="002926CA">
              <w:rPr>
                <w:sz w:val="16"/>
                <w:lang w:eastAsia="zh-CN"/>
              </w:rPr>
              <w:t>на основе OID;</w:t>
            </w:r>
          </w:p>
          <w:p w14:paraId="36F5158F" w14:textId="77777777" w:rsidR="009D6E5B" w:rsidRPr="002926CA" w:rsidRDefault="009D6E5B" w:rsidP="009D6E5B">
            <w:pPr>
              <w:widowControl w:val="0"/>
              <w:tabs>
                <w:tab w:val="left" w:pos="-142"/>
                <w:tab w:val="left" w:pos="176"/>
                <w:tab w:val="left" w:pos="426"/>
                <w:tab w:val="left" w:pos="459"/>
              </w:tabs>
              <w:suppressAutoHyphens/>
              <w:autoSpaceDE w:val="0"/>
              <w:jc w:val="both"/>
              <w:rPr>
                <w:sz w:val="16"/>
                <w:lang w:eastAsia="zh-CN"/>
              </w:rPr>
            </w:pPr>
            <w:r w:rsidRPr="002926CA">
              <w:rPr>
                <w:sz w:val="16"/>
                <w:lang w:eastAsia="zh-CN"/>
              </w:rPr>
              <w:t>• сигнализация о нарушении целостности;</w:t>
            </w:r>
          </w:p>
          <w:p w14:paraId="7348D7A0" w14:textId="77777777" w:rsidR="009D6E5B" w:rsidRPr="002926CA" w:rsidRDefault="009D6E5B" w:rsidP="009D6E5B">
            <w:pPr>
              <w:widowControl w:val="0"/>
              <w:tabs>
                <w:tab w:val="left" w:pos="-142"/>
                <w:tab w:val="left" w:pos="176"/>
                <w:tab w:val="left" w:pos="426"/>
                <w:tab w:val="left" w:pos="459"/>
              </w:tabs>
              <w:suppressAutoHyphens/>
              <w:autoSpaceDE w:val="0"/>
              <w:jc w:val="both"/>
              <w:rPr>
                <w:sz w:val="16"/>
                <w:lang w:eastAsia="zh-CN"/>
              </w:rPr>
            </w:pPr>
            <w:r w:rsidRPr="002926CA">
              <w:rPr>
                <w:sz w:val="16"/>
                <w:lang w:eastAsia="zh-CN"/>
              </w:rPr>
              <w:t>• поддержка собственной расширяемой базы конфигурационных файлов.</w:t>
            </w:r>
          </w:p>
          <w:p w14:paraId="4C851CAB" w14:textId="77777777" w:rsidR="009D6E5B" w:rsidRPr="002926CA" w:rsidRDefault="009D6E5B" w:rsidP="009D6E5B">
            <w:pPr>
              <w:widowControl w:val="0"/>
              <w:tabs>
                <w:tab w:val="left" w:pos="-142"/>
                <w:tab w:val="left" w:pos="176"/>
                <w:tab w:val="left" w:pos="426"/>
                <w:tab w:val="left" w:pos="459"/>
              </w:tabs>
              <w:suppressAutoHyphens/>
              <w:autoSpaceDE w:val="0"/>
              <w:jc w:val="both"/>
              <w:rPr>
                <w:sz w:val="16"/>
                <w:lang w:eastAsia="zh-CN"/>
              </w:rPr>
            </w:pPr>
            <w:r w:rsidRPr="002926CA">
              <w:rPr>
                <w:sz w:val="16"/>
                <w:lang w:eastAsia="zh-CN"/>
              </w:rPr>
              <w:t>• ЕЦУ позволяет создавать иерархическую</w:t>
            </w:r>
            <w:r>
              <w:rPr>
                <w:sz w:val="16"/>
                <w:lang w:eastAsia="zh-CN"/>
              </w:rPr>
              <w:t xml:space="preserve"> </w:t>
            </w:r>
            <w:r w:rsidRPr="002926CA">
              <w:rPr>
                <w:sz w:val="16"/>
                <w:lang w:eastAsia="zh-CN"/>
              </w:rPr>
              <w:t>структуру доменов безопасности с наследованием значений параметров безопасности. Дерево доменов безопасности может быть сколько угодно большим и сложным.</w:t>
            </w:r>
          </w:p>
          <w:p w14:paraId="29A9BC97" w14:textId="77777777" w:rsidR="009D6E5B" w:rsidRPr="002926CA" w:rsidRDefault="009D6E5B" w:rsidP="009D6E5B">
            <w:pPr>
              <w:widowControl w:val="0"/>
              <w:tabs>
                <w:tab w:val="left" w:pos="-142"/>
                <w:tab w:val="left" w:pos="176"/>
                <w:tab w:val="left" w:pos="426"/>
                <w:tab w:val="left" w:pos="459"/>
              </w:tabs>
              <w:suppressAutoHyphens/>
              <w:autoSpaceDE w:val="0"/>
              <w:jc w:val="both"/>
              <w:rPr>
                <w:sz w:val="16"/>
                <w:lang w:eastAsia="zh-CN"/>
              </w:rPr>
            </w:pPr>
            <w:r w:rsidRPr="002926CA">
              <w:rPr>
                <w:sz w:val="16"/>
                <w:lang w:eastAsia="zh-CN"/>
              </w:rPr>
              <w:t>Переключение между настройками каждого домена безопасности происходит интуитивно понятно.</w:t>
            </w:r>
          </w:p>
          <w:p w14:paraId="6FB4B8FB" w14:textId="77777777" w:rsidR="009D6E5B" w:rsidRPr="002926CA" w:rsidRDefault="009D6E5B" w:rsidP="009D6E5B">
            <w:pPr>
              <w:widowControl w:val="0"/>
              <w:tabs>
                <w:tab w:val="left" w:pos="-142"/>
                <w:tab w:val="left" w:pos="176"/>
                <w:tab w:val="left" w:pos="426"/>
                <w:tab w:val="left" w:pos="459"/>
              </w:tabs>
              <w:suppressAutoHyphens/>
              <w:autoSpaceDE w:val="0"/>
              <w:jc w:val="both"/>
              <w:rPr>
                <w:sz w:val="16"/>
                <w:lang w:eastAsia="zh-CN"/>
              </w:rPr>
            </w:pPr>
            <w:r w:rsidRPr="002926CA">
              <w:rPr>
                <w:sz w:val="16"/>
                <w:lang w:eastAsia="zh-CN"/>
              </w:rPr>
              <w:t>• ЕЦУ является кроссплатформенным решением</w:t>
            </w:r>
            <w:r>
              <w:rPr>
                <w:sz w:val="16"/>
                <w:lang w:eastAsia="zh-CN"/>
              </w:rPr>
              <w:t xml:space="preserve"> </w:t>
            </w:r>
            <w:r w:rsidRPr="002926CA">
              <w:rPr>
                <w:sz w:val="16"/>
                <w:lang w:eastAsia="zh-CN"/>
              </w:rPr>
              <w:t xml:space="preserve">и совместим с ОС семейств </w:t>
            </w:r>
            <w:proofErr w:type="spellStart"/>
            <w:r w:rsidRPr="002926CA">
              <w:rPr>
                <w:sz w:val="16"/>
                <w:lang w:eastAsia="zh-CN"/>
              </w:rPr>
              <w:t>Windows</w:t>
            </w:r>
            <w:proofErr w:type="spellEnd"/>
            <w:r w:rsidRPr="002926CA">
              <w:rPr>
                <w:sz w:val="16"/>
                <w:lang w:eastAsia="zh-CN"/>
              </w:rPr>
              <w:t xml:space="preserve"> и </w:t>
            </w:r>
            <w:proofErr w:type="spellStart"/>
            <w:r w:rsidRPr="002926CA">
              <w:rPr>
                <w:sz w:val="16"/>
                <w:lang w:eastAsia="zh-CN"/>
              </w:rPr>
              <w:t>Linux</w:t>
            </w:r>
            <w:proofErr w:type="spellEnd"/>
            <w:r w:rsidRPr="002926CA">
              <w:rPr>
                <w:sz w:val="16"/>
                <w:lang w:eastAsia="zh-CN"/>
              </w:rPr>
              <w:t xml:space="preserve">. Работоспособность обеспечивается в том числе на российских дистрибутивах: </w:t>
            </w:r>
            <w:proofErr w:type="spellStart"/>
            <w:r w:rsidRPr="002926CA">
              <w:rPr>
                <w:sz w:val="16"/>
                <w:lang w:eastAsia="zh-CN"/>
              </w:rPr>
              <w:t>Astra</w:t>
            </w:r>
            <w:proofErr w:type="spellEnd"/>
            <w:r w:rsidRPr="002926CA">
              <w:rPr>
                <w:sz w:val="16"/>
                <w:lang w:eastAsia="zh-CN"/>
              </w:rPr>
              <w:t xml:space="preserve"> </w:t>
            </w:r>
            <w:proofErr w:type="spellStart"/>
            <w:r w:rsidRPr="002926CA">
              <w:rPr>
                <w:sz w:val="16"/>
                <w:lang w:eastAsia="zh-CN"/>
              </w:rPr>
              <w:t>Linux</w:t>
            </w:r>
            <w:proofErr w:type="spellEnd"/>
            <w:r w:rsidRPr="002926CA">
              <w:rPr>
                <w:sz w:val="16"/>
                <w:lang w:eastAsia="zh-CN"/>
              </w:rPr>
              <w:t xml:space="preserve"> </w:t>
            </w:r>
            <w:proofErr w:type="spellStart"/>
            <w:r w:rsidRPr="002926CA">
              <w:rPr>
                <w:sz w:val="16"/>
                <w:lang w:eastAsia="zh-CN"/>
              </w:rPr>
              <w:t>Common</w:t>
            </w:r>
            <w:proofErr w:type="spellEnd"/>
            <w:r w:rsidRPr="002926CA">
              <w:rPr>
                <w:sz w:val="16"/>
                <w:lang w:eastAsia="zh-CN"/>
              </w:rPr>
              <w:t xml:space="preserve"> </w:t>
            </w:r>
            <w:proofErr w:type="spellStart"/>
            <w:r w:rsidRPr="002926CA">
              <w:rPr>
                <w:sz w:val="16"/>
                <w:lang w:eastAsia="zh-CN"/>
              </w:rPr>
              <w:t>Edition</w:t>
            </w:r>
            <w:proofErr w:type="spellEnd"/>
            <w:r w:rsidRPr="002926CA">
              <w:rPr>
                <w:sz w:val="16"/>
                <w:lang w:eastAsia="zh-CN"/>
              </w:rPr>
              <w:t xml:space="preserve"> (релиз «Орел»),</w:t>
            </w:r>
            <w:r>
              <w:rPr>
                <w:sz w:val="16"/>
                <w:lang w:eastAsia="zh-CN"/>
              </w:rPr>
              <w:t xml:space="preserve"> </w:t>
            </w:r>
            <w:proofErr w:type="spellStart"/>
            <w:r w:rsidRPr="002926CA">
              <w:rPr>
                <w:sz w:val="16"/>
                <w:lang w:eastAsia="zh-CN"/>
              </w:rPr>
              <w:t>Astra</w:t>
            </w:r>
            <w:proofErr w:type="spellEnd"/>
            <w:r w:rsidRPr="002926CA">
              <w:rPr>
                <w:sz w:val="16"/>
                <w:lang w:eastAsia="zh-CN"/>
              </w:rPr>
              <w:t xml:space="preserve"> </w:t>
            </w:r>
            <w:proofErr w:type="spellStart"/>
            <w:r w:rsidRPr="002926CA">
              <w:rPr>
                <w:sz w:val="16"/>
                <w:lang w:eastAsia="zh-CN"/>
              </w:rPr>
              <w:t>Linux</w:t>
            </w:r>
            <w:proofErr w:type="spellEnd"/>
            <w:r w:rsidRPr="002926CA">
              <w:rPr>
                <w:sz w:val="16"/>
                <w:lang w:eastAsia="zh-CN"/>
              </w:rPr>
              <w:t xml:space="preserve"> </w:t>
            </w:r>
            <w:proofErr w:type="spellStart"/>
            <w:r w:rsidRPr="002926CA">
              <w:rPr>
                <w:sz w:val="16"/>
                <w:lang w:eastAsia="zh-CN"/>
              </w:rPr>
              <w:t>Special</w:t>
            </w:r>
            <w:proofErr w:type="spellEnd"/>
            <w:r w:rsidRPr="002926CA">
              <w:rPr>
                <w:sz w:val="16"/>
                <w:lang w:eastAsia="zh-CN"/>
              </w:rPr>
              <w:t xml:space="preserve"> </w:t>
            </w:r>
            <w:proofErr w:type="spellStart"/>
            <w:r w:rsidRPr="002926CA">
              <w:rPr>
                <w:sz w:val="16"/>
                <w:lang w:eastAsia="zh-CN"/>
              </w:rPr>
              <w:t>Edition</w:t>
            </w:r>
            <w:proofErr w:type="spellEnd"/>
            <w:r w:rsidRPr="002926CA">
              <w:rPr>
                <w:sz w:val="16"/>
                <w:lang w:eastAsia="zh-CN"/>
              </w:rPr>
              <w:t xml:space="preserve"> (релиз «Смоленск»), Альт Рабочая станция. Список поддерживаемых ОС постоянно пополняется;</w:t>
            </w:r>
          </w:p>
          <w:p w14:paraId="479B6EDC" w14:textId="03296402" w:rsidR="009D6E5B" w:rsidRPr="001E54F8" w:rsidRDefault="009D6E5B" w:rsidP="009D6E5B">
            <w:pPr>
              <w:shd w:val="clear" w:color="auto" w:fill="FFFFFF"/>
              <w:rPr>
                <w:sz w:val="24"/>
              </w:rPr>
            </w:pPr>
            <w:r w:rsidRPr="002926CA">
              <w:rPr>
                <w:sz w:val="16"/>
                <w:lang w:eastAsia="zh-CN"/>
              </w:rPr>
              <w:t>• ЕЦУ позволяет управлять СЗИ на</w:t>
            </w:r>
            <w:r>
              <w:rPr>
                <w:sz w:val="16"/>
                <w:lang w:eastAsia="zh-CN"/>
              </w:rPr>
              <w:t xml:space="preserve"> </w:t>
            </w:r>
            <w:r w:rsidRPr="002926CA">
              <w:rPr>
                <w:sz w:val="16"/>
                <w:lang w:eastAsia="zh-CN"/>
              </w:rPr>
              <w:t xml:space="preserve">клиентских АРМ, </w:t>
            </w:r>
            <w:proofErr w:type="spellStart"/>
            <w:r w:rsidRPr="002926CA">
              <w:rPr>
                <w:sz w:val="16"/>
                <w:lang w:eastAsia="zh-CN"/>
              </w:rPr>
              <w:t>находящи</w:t>
            </w:r>
            <w:r>
              <w:rPr>
                <w:sz w:val="16"/>
                <w:lang w:eastAsia="zh-CN"/>
              </w:rPr>
              <w:t>ИС</w:t>
            </w:r>
            <w:r w:rsidRPr="002926CA">
              <w:rPr>
                <w:sz w:val="16"/>
                <w:lang w:eastAsia="zh-CN"/>
              </w:rPr>
              <w:t>я</w:t>
            </w:r>
            <w:proofErr w:type="spellEnd"/>
            <w:r w:rsidRPr="002926CA">
              <w:rPr>
                <w:sz w:val="16"/>
                <w:lang w:eastAsia="zh-CN"/>
              </w:rPr>
              <w:t xml:space="preserve"> за NAT. </w:t>
            </w:r>
          </w:p>
        </w:tc>
        <w:tc>
          <w:tcPr>
            <w:tcW w:w="1134" w:type="dxa"/>
            <w:vAlign w:val="center"/>
          </w:tcPr>
          <w:p w14:paraId="30F8D45A" w14:textId="65EE46B7" w:rsidR="009D6E5B" w:rsidRPr="001E54F8" w:rsidRDefault="009D6E5B" w:rsidP="009D6E5B">
            <w:pPr>
              <w:widowControl w:val="0"/>
              <w:jc w:val="center"/>
              <w:rPr>
                <w:sz w:val="24"/>
              </w:rPr>
            </w:pPr>
            <w:r>
              <w:rPr>
                <w:b/>
                <w:sz w:val="24"/>
                <w:lang w:eastAsia="zh-CN"/>
              </w:rPr>
              <w:t>1</w:t>
            </w:r>
          </w:p>
        </w:tc>
      </w:tr>
      <w:tr w:rsidR="009D6E5B" w:rsidRPr="00BC14DF" w14:paraId="7DE319B1" w14:textId="77777777" w:rsidTr="003D61E9">
        <w:tc>
          <w:tcPr>
            <w:tcW w:w="562" w:type="dxa"/>
            <w:vAlign w:val="center"/>
          </w:tcPr>
          <w:p w14:paraId="1198820C" w14:textId="77777777" w:rsidR="009D6E5B" w:rsidRPr="001E54F8" w:rsidRDefault="009D6E5B" w:rsidP="00BC14DF">
            <w:pPr>
              <w:pStyle w:val="a7"/>
              <w:widowControl w:val="0"/>
              <w:numPr>
                <w:ilvl w:val="0"/>
                <w:numId w:val="37"/>
              </w:numPr>
              <w:ind w:left="53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8AB8180" w14:textId="77777777" w:rsidR="009D6E5B" w:rsidRPr="003D61E9" w:rsidRDefault="009D6E5B" w:rsidP="009D6E5B">
            <w:pPr>
              <w:widowControl w:val="0"/>
              <w:tabs>
                <w:tab w:val="left" w:pos="935"/>
                <w:tab w:val="center" w:pos="3294"/>
                <w:tab w:val="left" w:pos="3970"/>
              </w:tabs>
              <w:jc w:val="center"/>
              <w:rPr>
                <w:b/>
                <w:sz w:val="20"/>
              </w:rPr>
            </w:pPr>
            <w:r w:rsidRPr="003D61E9">
              <w:rPr>
                <w:b/>
                <w:sz w:val="20"/>
                <w:lang w:eastAsia="zh-CN"/>
              </w:rPr>
              <w:t>Право на использование</w:t>
            </w:r>
            <w:r w:rsidRPr="003D61E9">
              <w:rPr>
                <w:b/>
                <w:sz w:val="20"/>
              </w:rPr>
              <w:t xml:space="preserve"> средства защиты информации от несанкционированного доступа</w:t>
            </w:r>
          </w:p>
          <w:p w14:paraId="22C1CD9E" w14:textId="64F0E5C4" w:rsidR="009D6E5B" w:rsidRPr="003D61E9" w:rsidRDefault="009D6E5B" w:rsidP="009D6E5B">
            <w:pPr>
              <w:widowControl w:val="0"/>
              <w:tabs>
                <w:tab w:val="left" w:pos="935"/>
                <w:tab w:val="center" w:pos="3294"/>
                <w:tab w:val="left" w:pos="3970"/>
              </w:tabs>
              <w:jc w:val="center"/>
              <w:rPr>
                <w:sz w:val="20"/>
              </w:rPr>
            </w:pPr>
            <w:r w:rsidRPr="003D61E9">
              <w:rPr>
                <w:b/>
                <w:sz w:val="20"/>
              </w:rPr>
              <w:t xml:space="preserve"> </w:t>
            </w:r>
            <w:r w:rsidRPr="003D61E9">
              <w:rPr>
                <w:b/>
                <w:sz w:val="20"/>
                <w:lang w:val="en-US"/>
              </w:rPr>
              <w:t>Dallas</w:t>
            </w:r>
            <w:r w:rsidRPr="003D61E9">
              <w:rPr>
                <w:b/>
                <w:sz w:val="20"/>
              </w:rPr>
              <w:t xml:space="preserve"> </w:t>
            </w:r>
            <w:r w:rsidRPr="003D61E9">
              <w:rPr>
                <w:b/>
                <w:sz w:val="20"/>
                <w:lang w:val="en-US"/>
              </w:rPr>
              <w:t>Lock</w:t>
            </w:r>
            <w:r w:rsidRPr="003D61E9">
              <w:rPr>
                <w:b/>
                <w:sz w:val="20"/>
              </w:rPr>
              <w:t xml:space="preserve"> 8.0-</w:t>
            </w:r>
            <w:r w:rsidRPr="003D61E9">
              <w:rPr>
                <w:b/>
                <w:sz w:val="20"/>
                <w:lang w:val="en-US"/>
              </w:rPr>
              <w:t>K</w:t>
            </w:r>
          </w:p>
        </w:tc>
        <w:tc>
          <w:tcPr>
            <w:tcW w:w="5386" w:type="dxa"/>
          </w:tcPr>
          <w:p w14:paraId="3BD246F5" w14:textId="77777777" w:rsidR="009D6E5B" w:rsidRPr="006B37B4" w:rsidRDefault="009D6E5B" w:rsidP="00BC14DF">
            <w:pPr>
              <w:numPr>
                <w:ilvl w:val="0"/>
                <w:numId w:val="17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eastAsia="x-none"/>
              </w:rPr>
              <w:t>Средство защиты информации от несанкционированного доступа (</w:t>
            </w:r>
            <w:r w:rsidRPr="006B37B4">
              <w:rPr>
                <w:sz w:val="16"/>
                <w:szCs w:val="16"/>
                <w:lang w:val="x-none" w:eastAsia="x-none"/>
              </w:rPr>
              <w:t>СЗИ НСД</w:t>
            </w:r>
            <w:r w:rsidRPr="006B37B4">
              <w:rPr>
                <w:sz w:val="16"/>
                <w:szCs w:val="16"/>
                <w:lang w:eastAsia="x-none"/>
              </w:rPr>
              <w:t>)</w:t>
            </w:r>
            <w:r w:rsidRPr="006B37B4">
              <w:rPr>
                <w:sz w:val="16"/>
                <w:szCs w:val="16"/>
                <w:lang w:val="x-none" w:eastAsia="x-none"/>
              </w:rPr>
              <w:t xml:space="preserve"> должно представлять собой программный комплекс средств защиты информации в операционных системах семейства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и </w:t>
            </w:r>
            <w:r w:rsidRPr="006B37B4">
              <w:rPr>
                <w:sz w:val="16"/>
                <w:szCs w:val="16"/>
                <w:lang w:val="en-US" w:eastAsia="x-none"/>
              </w:rPr>
              <w:t>Linux</w:t>
            </w:r>
            <w:r w:rsidRPr="006B37B4">
              <w:rPr>
                <w:sz w:val="16"/>
                <w:szCs w:val="16"/>
                <w:lang w:val="x-none" w:eastAsia="x-none"/>
              </w:rPr>
              <w:t xml:space="preserve"> с возможностью подключения аппаратных идентификаторов.</w:t>
            </w:r>
          </w:p>
          <w:p w14:paraId="0CF8EC1D" w14:textId="77777777" w:rsidR="009D6E5B" w:rsidRPr="006B37B4" w:rsidRDefault="009D6E5B" w:rsidP="00BC14DF">
            <w:pPr>
              <w:numPr>
                <w:ilvl w:val="0"/>
                <w:numId w:val="17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 xml:space="preserve">СЗИ НСД должна быть предназначена для ПЭВМ типа IBM PC под управлением операционных систем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XP,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Vista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7,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8,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8.1,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10,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Server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2003,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Server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2003 R2,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Server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2008,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Server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2008 R2,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Server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2012,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Server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2012 R2,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Server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2016,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Ubuntu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16.04 x64 (версия ядра 4.4),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Debian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7.11 x64 (версия ядра 3.18),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Red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Hat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Enterprise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Linux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Server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7 x64 (версия ядра 4.4, 3.18),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Fedora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24 x64 (версия ядра 4.4, 3.18),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OpenSUSE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42 x64 (версия ядра 4.4),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CentOS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7 x64 (версия ядра 4.4, 3.18 х64 в многопользовательском режиме их эксплуатации.</w:t>
            </w:r>
          </w:p>
          <w:p w14:paraId="4486D679" w14:textId="77777777" w:rsidR="009D6E5B" w:rsidRPr="006B37B4" w:rsidRDefault="009D6E5B" w:rsidP="00BC14DF">
            <w:pPr>
              <w:numPr>
                <w:ilvl w:val="0"/>
                <w:numId w:val="17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 xml:space="preserve">СЗИ НСД должна поддерживать 32- и 64-битные версии операционных систем семейства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и 64-битные версии операционных систем семейства </w:t>
            </w:r>
            <w:r w:rsidRPr="006B37B4">
              <w:rPr>
                <w:sz w:val="16"/>
                <w:szCs w:val="16"/>
                <w:lang w:val="en-US" w:eastAsia="x-none"/>
              </w:rPr>
              <w:t>Linux</w:t>
            </w:r>
            <w:r w:rsidRPr="006B37B4">
              <w:rPr>
                <w:sz w:val="16"/>
                <w:szCs w:val="16"/>
                <w:lang w:val="x-none" w:eastAsia="x-none"/>
              </w:rPr>
              <w:t>.</w:t>
            </w:r>
          </w:p>
          <w:p w14:paraId="03DEB3CE" w14:textId="77777777" w:rsidR="009D6E5B" w:rsidRPr="006B37B4" w:rsidRDefault="009D6E5B" w:rsidP="00BC14DF">
            <w:pPr>
              <w:numPr>
                <w:ilvl w:val="0"/>
                <w:numId w:val="17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СЗИ НСД должна быть предназначена для использования на персональных компьютерах, портативных компьютерах (ноутбуках, планшетах), серверах, также поддерживать виртуальные среды.</w:t>
            </w:r>
          </w:p>
          <w:p w14:paraId="11A4A321" w14:textId="77777777" w:rsidR="009D6E5B" w:rsidRPr="006B37B4" w:rsidRDefault="009D6E5B" w:rsidP="00BC14DF">
            <w:pPr>
              <w:numPr>
                <w:ilvl w:val="0"/>
                <w:numId w:val="17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СЗИ НСД должна обеспечивать:</w:t>
            </w:r>
          </w:p>
          <w:p w14:paraId="7412F2CA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регистрацию различных пользователей: локальных, доменных, сетевых. Определение количества одновременных сеансов для пользователя. Возможность ограничения количества терминальных сессий на одном компьютере;</w:t>
            </w:r>
          </w:p>
          <w:p w14:paraId="15F92C5E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 xml:space="preserve">идентификацию и проверку подлинности пользователей при входе в операционную систему. Возможность двухфакторной идентификации по паролю и аппаратному идентификатору. Возможность задать расписание работы пользователей. Возможность записи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авторизационных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данных в идентификатор. Возможность определить принадлежность аппаратного идентификатора конкретному пользователю. Поддержку входа в ОС по сертификату смарт-карты, выданному удостоверяющим центром в ОС семейства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Windows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>;</w:t>
            </w:r>
          </w:p>
          <w:p w14:paraId="1327C4BA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реализацию настроек сложности паролей и механизм генерации пароля, соответствующего настройкам;</w:t>
            </w:r>
          </w:p>
          <w:p w14:paraId="77B2DE58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автоматического выбора аппаратного идентификатора в окне авторизации при входе в операционную систему;</w:t>
            </w:r>
          </w:p>
          <w:p w14:paraId="2408E0D0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настройки принудительной двухфакторной аутентификации для учётной записи с правами администратора и/или пользователя;</w:t>
            </w:r>
          </w:p>
          <w:p w14:paraId="03A5555F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средствами СЗИ НСД выполнить настройку периода действия учётной записи;</w:t>
            </w:r>
          </w:p>
          <w:p w14:paraId="78C8CDC3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настройки предупреждения пользователя до входа в систему о том, что в информационной системе реализованы меры по обеспечению безопасности информации;</w:t>
            </w:r>
          </w:p>
          <w:p w14:paraId="4A8AB125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при создании учётной записи выбрать тип учётной записи (внутренний, внешний, системный, приложение, гостевой, временный);</w:t>
            </w:r>
          </w:p>
          <w:p w14:paraId="45BAA34B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 xml:space="preserve">независимый от механизмов ОС механизм разграничения прав доступа к объектам файловой системы, к запуску программ и к печати документов. Разграничения должны касаться доступа к объектам файловой системы (FAT и NTFS), реестру, сети, съемным носителям информации. Разграничения должны касаться всех пользователей – локальных, сетевых, доменных, терминальных; </w:t>
            </w:r>
          </w:p>
          <w:p w14:paraId="24175FB2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контроль аппаратной конфигурации компьютера и следующих подключаемых устройств:</w:t>
            </w:r>
          </w:p>
          <w:p w14:paraId="2FBEF546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Android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>-устройств;</w:t>
            </w:r>
          </w:p>
          <w:p w14:paraId="4BD44E74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iOS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>-устройств;</w:t>
            </w:r>
          </w:p>
          <w:p w14:paraId="2AD291AE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Bluetooth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>-устройств;</w:t>
            </w:r>
          </w:p>
          <w:p w14:paraId="6B2B9C5F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DVD- и CD-ROM-дисководов;</w:t>
            </w:r>
          </w:p>
          <w:p w14:paraId="031AD264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val="en-US" w:eastAsia="ar-SA"/>
              </w:rPr>
            </w:pPr>
            <w:r w:rsidRPr="006B37B4">
              <w:rPr>
                <w:sz w:val="16"/>
                <w:szCs w:val="16"/>
                <w:lang w:val="en-US" w:eastAsia="ar-SA"/>
              </w:rPr>
              <w:t>–</w:t>
            </w:r>
            <w:r w:rsidRPr="006B37B4">
              <w:rPr>
                <w:sz w:val="16"/>
                <w:szCs w:val="16"/>
                <w:lang w:val="en-US" w:eastAsia="ar-SA"/>
              </w:rPr>
              <w:tab/>
            </w:r>
            <w:r w:rsidRPr="006B37B4">
              <w:rPr>
                <w:sz w:val="16"/>
                <w:szCs w:val="16"/>
                <w:lang w:eastAsia="ar-SA"/>
              </w:rPr>
              <w:t>устройств</w:t>
            </w:r>
            <w:r w:rsidRPr="006B37B4">
              <w:rPr>
                <w:sz w:val="16"/>
                <w:szCs w:val="16"/>
                <w:lang w:val="en-US" w:eastAsia="ar-SA"/>
              </w:rPr>
              <w:t xml:space="preserve"> HID, MTD, PCMCIA, IEEE 1394, Secure Digital;</w:t>
            </w:r>
          </w:p>
          <w:p w14:paraId="3705ECC4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</w:r>
            <w:r w:rsidRPr="006B37B4">
              <w:rPr>
                <w:sz w:val="16"/>
                <w:szCs w:val="16"/>
                <w:lang w:val="en-US" w:eastAsia="ar-SA"/>
              </w:rPr>
              <w:t>USB</w:t>
            </w:r>
            <w:r w:rsidRPr="006B37B4">
              <w:rPr>
                <w:sz w:val="16"/>
                <w:szCs w:val="16"/>
                <w:lang w:eastAsia="ar-SA"/>
              </w:rPr>
              <w:t>-контроллеров;</w:t>
            </w:r>
          </w:p>
          <w:p w14:paraId="7958FC02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беспроводных устройств (</w:t>
            </w:r>
            <w:r w:rsidRPr="006B37B4">
              <w:rPr>
                <w:sz w:val="16"/>
                <w:szCs w:val="16"/>
                <w:lang w:val="en-US" w:eastAsia="ar-SA"/>
              </w:rPr>
              <w:t>Wireless</w:t>
            </w:r>
            <w:r w:rsidRPr="006B37B4">
              <w:rPr>
                <w:sz w:val="16"/>
                <w:szCs w:val="16"/>
                <w:lang w:eastAsia="ar-SA"/>
              </w:rPr>
              <w:t xml:space="preserve"> </w:t>
            </w:r>
            <w:r w:rsidRPr="006B37B4">
              <w:rPr>
                <w:sz w:val="16"/>
                <w:szCs w:val="16"/>
                <w:lang w:val="en-US" w:eastAsia="ar-SA"/>
              </w:rPr>
              <w:t>Communication</w:t>
            </w:r>
            <w:r w:rsidRPr="006B37B4">
              <w:rPr>
                <w:sz w:val="16"/>
                <w:szCs w:val="16"/>
                <w:lang w:eastAsia="ar-SA"/>
              </w:rPr>
              <w:t xml:space="preserve"> </w:t>
            </w:r>
            <w:r w:rsidRPr="006B37B4">
              <w:rPr>
                <w:sz w:val="16"/>
                <w:szCs w:val="16"/>
                <w:lang w:val="en-US" w:eastAsia="ar-SA"/>
              </w:rPr>
              <w:t>Devices</w:t>
            </w:r>
            <w:r w:rsidRPr="006B37B4">
              <w:rPr>
                <w:sz w:val="16"/>
                <w:szCs w:val="16"/>
                <w:lang w:eastAsia="ar-SA"/>
              </w:rPr>
              <w:t>);</w:t>
            </w:r>
          </w:p>
          <w:p w14:paraId="65C8E3A4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биометрических устройств;</w:t>
            </w:r>
          </w:p>
          <w:p w14:paraId="66D201C9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дисководов магнитных дисков;</w:t>
            </w:r>
          </w:p>
          <w:p w14:paraId="219B7BD9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звуковых, видео- и игровых устройств;</w:t>
            </w:r>
          </w:p>
          <w:p w14:paraId="64EB0906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инфракрасных устройств (</w:t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IrDA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>);</w:t>
            </w:r>
          </w:p>
          <w:p w14:paraId="27C6192D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контроллеров магнитных дисков;</w:t>
            </w:r>
          </w:p>
          <w:p w14:paraId="75C09FB2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ленточных накопителей;</w:t>
            </w:r>
          </w:p>
          <w:p w14:paraId="79BB7363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модемов;</w:t>
            </w:r>
          </w:p>
          <w:p w14:paraId="27468365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переносных устройств;</w:t>
            </w:r>
          </w:p>
          <w:p w14:paraId="572B78DB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портов (COM и LPT);</w:t>
            </w:r>
          </w:p>
          <w:p w14:paraId="39C8481E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сенсоров;</w:t>
            </w:r>
          </w:p>
          <w:p w14:paraId="53838994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сетевых адаптеров;</w:t>
            </w:r>
          </w:p>
          <w:p w14:paraId="7841D512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сканеров и цифровых фотоаппаратов;</w:t>
            </w:r>
          </w:p>
          <w:p w14:paraId="1097F95F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принтеров;</w:t>
            </w:r>
          </w:p>
          <w:p w14:paraId="31465F4B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317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съемных носителей информации (CD-ROM, FDD, USB-</w:t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Flash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>-накопителей).</w:t>
            </w:r>
          </w:p>
          <w:p w14:paraId="73C29968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контроль устройств, подключаемых к терминальному серверу с RDP-клиентов (контроль перенаправления устройств);</w:t>
            </w:r>
          </w:p>
          <w:p w14:paraId="0B8430D5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предотвращение утечки информации с использованием съемных носителей информации. СЗИ НСД должна позволять разграничивать доступ как к отдельным типам носителей, так и к конкретным экземплярам;</w:t>
            </w:r>
          </w:p>
          <w:p w14:paraId="69520D34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преобразование информации:</w:t>
            </w:r>
          </w:p>
          <w:p w14:paraId="0BD17C14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при работе с виртуальными дисками (преобразование выполняется незаметно для пользователя);</w:t>
            </w:r>
          </w:p>
          <w:p w14:paraId="7E91CC3A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при создании преобразованных файлов-контейнеров, используемых для хранения информации на внешних носителях или для передачи по различным каналам связи.</w:t>
            </w:r>
          </w:p>
          <w:p w14:paraId="3A54B96B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блокировку виртуальных дисков с преобразованной информацией при отключении аппаратного идентификатора;</w:t>
            </w:r>
          </w:p>
          <w:p w14:paraId="5F5A0A85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работы с преобразованными файлами-контейнерами на компьютерах, где программное обеспечение СЗИ НСД не установлено;</w:t>
            </w:r>
          </w:p>
          <w:p w14:paraId="1C52898E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сохранение теневых копий файлов, записываемых на съемные носители;</w:t>
            </w:r>
          </w:p>
          <w:p w14:paraId="2573BC04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автоматическое ограничение доступа к теневой копии, сделанной СЗИ НСД при копировании секретного документа на сменный машинный носитель;</w:t>
            </w:r>
          </w:p>
          <w:p w14:paraId="6400BE77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использование дискреционного принципа контроля доступа:</w:t>
            </w:r>
          </w:p>
          <w:p w14:paraId="0B97D358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обеспечивает доступ к защищаемым объектам (дискам, каталогам, файлам) в соответствии со списками пользователей (групп) и их правами доступа (матрица доступа).</w:t>
            </w:r>
          </w:p>
          <w:p w14:paraId="5A9390F6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ограничивать средствами СЗИ НСД круг доступных сетевых ресурсов (с точностью до отдельных удаленных рабочих станций и отдельных папок общего доступа);</w:t>
            </w:r>
          </w:p>
          <w:p w14:paraId="6A2D1DD5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 xml:space="preserve">регистрацию и учет (аудит) действий пользователей независимыми от ОС средствами (включение ПЭВМ, вход/выход пользователей, доступ к ресурсам, запуск/остановка процессов, администрирование). Должны вестись непрерывные журналы (т. е. новые записи не должны затирать более старые) с возможностью сортировки и архивации записей; </w:t>
            </w:r>
          </w:p>
          <w:p w14:paraId="5FDE66DE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расширенные возможности аудита печати: печать документов с возможностью добавления штампа (произвольного или по ГОСТ), возможность сохранения теневых копий распечатываемых документов, разграничение доступа пользователей к печати и нанесению штампов;</w:t>
            </w:r>
          </w:p>
          <w:p w14:paraId="721D4177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организации замкнутой программной среды (ЗПС) и различные способы ее настройки;</w:t>
            </w:r>
          </w:p>
          <w:p w14:paraId="676564DE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разграничения доступа к буферу обмена;</w:t>
            </w:r>
          </w:p>
          <w:p w14:paraId="37DB958E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локального и удаленного администрирования (управление учетными записями, политиками безопасности, правами доступа, аудитом, просмотр журналов);</w:t>
            </w:r>
          </w:p>
          <w:p w14:paraId="7E053A8E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контроля целостности программно-аппаратной среды (в том числе отдельных веток реестра, каталогов) при загрузке ПЭВМ, по команде администратора и по расписанию. А также контроль целостности файлов при доступе и блокировка входа в ОС при выявлении изменений. Возможность восстановления объекта доступа (файла, ветки реестра) в случае обнаружения нарушения его целостности;</w:t>
            </w:r>
          </w:p>
          <w:p w14:paraId="29A44EDA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очистку остаточной информации (освобождаемого дискового пространства, зачистку определенных файлов и папок по команде пользователя), а также возможность полной зачистки дисков и разделов. Возможность определения метода зачистки. Контроль зачистки при полной зачистке логического диска. Запрет смены пользователей без перезагрузки;</w:t>
            </w:r>
          </w:p>
          <w:p w14:paraId="1F71BF03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выполнение регистрации действий по зачистке остаточной информации;</w:t>
            </w:r>
          </w:p>
          <w:p w14:paraId="69B9AA4F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самодиагностики основного функционала СЗИ НСД с возможностью сохранения отчета;</w:t>
            </w:r>
          </w:p>
          <w:p w14:paraId="12C778D6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сохранения конфигурации для последующего восстановления СЗИ НСД;</w:t>
            </w:r>
          </w:p>
          <w:p w14:paraId="09735EF2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ведение двух копий программных средств защиты информации и возможность возврата к настройкам по умолчанию;</w:t>
            </w:r>
          </w:p>
          <w:p w14:paraId="2A0E1C0B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нотификации о наличии обновлений для СЗИ НСД на сервере компании-разработчика СЗИ НСД;</w:t>
            </w:r>
          </w:p>
          <w:p w14:paraId="7A569953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использования SQL базы данных для централизованного хранения событий аудита;</w:t>
            </w:r>
          </w:p>
          <w:p w14:paraId="6745025B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сигнализации администратору безопасности о ситуациях несанкционированного доступа на клиентских рабочих станциях:</w:t>
            </w:r>
          </w:p>
          <w:p w14:paraId="5D784AFA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нарушение контроля целостности объекта;</w:t>
            </w:r>
          </w:p>
          <w:p w14:paraId="6AE14491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попытка работы после блокировки при нарушении целостности;</w:t>
            </w:r>
          </w:p>
          <w:p w14:paraId="5F105028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попытка входа на клиентскую рабочую станцию с неправильным паролем;</w:t>
            </w:r>
          </w:p>
          <w:p w14:paraId="0FDFF483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блокировка пользователя после многократного ввода неправильного пароля;</w:t>
            </w:r>
          </w:p>
          <w:p w14:paraId="1DB4013C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СЗИ НСД на клиенте не отвечает (возможная причина - несанкционированная деактивация системы защиты);</w:t>
            </w:r>
          </w:p>
          <w:p w14:paraId="1DA024C1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клиент недоступен долгое время (с возможностью задания периода времени);</w:t>
            </w:r>
          </w:p>
          <w:p w14:paraId="23AEBE4E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попытки монтирования и попытка работы с запрещенными для пользователей на клиенте устройствами.</w:t>
            </w:r>
          </w:p>
          <w:p w14:paraId="01C7870A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блокировку доступа к файлам по расширению;</w:t>
            </w:r>
          </w:p>
          <w:p w14:paraId="5E942FCC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настройки всех параметров СЗИ НСД из единой консоли администрирования;</w:t>
            </w:r>
          </w:p>
          <w:p w14:paraId="75FA828B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создания отчета по назначенным правам, формирование паспорта программного обеспечения, установленного на ПЭВМ, формирование паспорта аппаратной части ПЭВМ;</w:t>
            </w:r>
          </w:p>
          <w:p w14:paraId="266F12BF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построения иерархии управления при помощи специального модуля – менеджера, управляющего несколькими модулями централизованного управления;</w:t>
            </w:r>
          </w:p>
          <w:p w14:paraId="0E2EF3CB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 xml:space="preserve">возможность использования механизма удаленной установки и обновления СЗИ НСД средствами модуля централизованного управления самой СЗИ или средствами групповых политик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Active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x-none" w:eastAsia="x-none"/>
              </w:rPr>
              <w:t>Directory</w:t>
            </w:r>
            <w:proofErr w:type="spellEnd"/>
            <w:r w:rsidRPr="006B37B4">
              <w:rPr>
                <w:sz w:val="16"/>
                <w:szCs w:val="16"/>
                <w:lang w:val="x-none" w:eastAsia="x-none"/>
              </w:rPr>
              <w:t>.  Проверка подписи файлов при обновлении СЗИ НСД;</w:t>
            </w:r>
          </w:p>
          <w:p w14:paraId="3A4B7462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визуализации сети защищаемых компьютеров;</w:t>
            </w:r>
          </w:p>
          <w:p w14:paraId="7BBCB1EF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подключения к модулям администрирования пользователя с ограниченными правами (права только на просмотр настроек; только на просмотр журналов аудита; полные права с возможностью делегирования);</w:t>
            </w:r>
          </w:p>
          <w:p w14:paraId="110311F7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выполнять синхронизацию времени между сервером безопасности и клиентами;</w:t>
            </w:r>
          </w:p>
          <w:p w14:paraId="3DD4F930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интеграции с SIEM-системами;</w:t>
            </w:r>
          </w:p>
          <w:p w14:paraId="2E6872B7" w14:textId="77777777" w:rsidR="009D6E5B" w:rsidRPr="006B37B4" w:rsidRDefault="009D6E5B" w:rsidP="00BC14DF">
            <w:pPr>
              <w:numPr>
                <w:ilvl w:val="1"/>
                <w:numId w:val="16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возможность интеграции с антивирусными системами.</w:t>
            </w:r>
          </w:p>
          <w:p w14:paraId="7805ACDF" w14:textId="77777777" w:rsidR="009D6E5B" w:rsidRPr="006B37B4" w:rsidRDefault="009D6E5B" w:rsidP="00BC14DF">
            <w:pPr>
              <w:numPr>
                <w:ilvl w:val="0"/>
                <w:numId w:val="17"/>
              </w:numPr>
              <w:tabs>
                <w:tab w:val="clear" w:pos="420"/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x-none" w:eastAsia="x-none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 xml:space="preserve">Реализация СЗИ НСД должна быть полностью программной с возможностью подключения аппаратных средств считывания индивидуальных идентификаторов пользователей, включая идентификаторы: </w:t>
            </w:r>
          </w:p>
          <w:p w14:paraId="0CC5D16A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USB-</w:t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Flash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>-накопители;</w:t>
            </w:r>
          </w:p>
          <w:p w14:paraId="1BFF804A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 xml:space="preserve">электронные ключи </w:t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Touch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Memory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 xml:space="preserve"> (</w:t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iButton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>);</w:t>
            </w:r>
          </w:p>
          <w:p w14:paraId="33E953E0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en-US" w:eastAsia="ar-SA"/>
              </w:rPr>
            </w:pPr>
            <w:r w:rsidRPr="006B37B4">
              <w:rPr>
                <w:sz w:val="16"/>
                <w:szCs w:val="16"/>
                <w:lang w:val="en-US" w:eastAsia="ar-SA"/>
              </w:rPr>
              <w:t>–</w:t>
            </w:r>
            <w:r w:rsidRPr="006B37B4">
              <w:rPr>
                <w:sz w:val="16"/>
                <w:szCs w:val="16"/>
                <w:lang w:val="en-US" w:eastAsia="ar-SA"/>
              </w:rPr>
              <w:tab/>
              <w:t>USB-</w:t>
            </w:r>
            <w:r w:rsidRPr="006B37B4">
              <w:rPr>
                <w:sz w:val="16"/>
                <w:szCs w:val="16"/>
                <w:lang w:eastAsia="ar-SA"/>
              </w:rPr>
              <w:t>ключи</w:t>
            </w:r>
            <w:r w:rsidRPr="006B37B4">
              <w:rPr>
                <w:sz w:val="16"/>
                <w:szCs w:val="16"/>
                <w:lang w:val="en-US" w:eastAsia="ar-SA"/>
              </w:rPr>
              <w:t xml:space="preserve"> Aladdin </w:t>
            </w:r>
            <w:proofErr w:type="spellStart"/>
            <w:r w:rsidRPr="006B37B4">
              <w:rPr>
                <w:sz w:val="16"/>
                <w:szCs w:val="16"/>
                <w:lang w:val="en-US" w:eastAsia="ar-SA"/>
              </w:rPr>
              <w:t>eToken</w:t>
            </w:r>
            <w:proofErr w:type="spellEnd"/>
            <w:r w:rsidRPr="006B37B4">
              <w:rPr>
                <w:sz w:val="16"/>
                <w:szCs w:val="16"/>
                <w:lang w:val="en-US" w:eastAsia="ar-SA"/>
              </w:rPr>
              <w:t xml:space="preserve"> Pro/Java;</w:t>
            </w:r>
          </w:p>
          <w:p w14:paraId="19438CAC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en-US" w:eastAsia="ar-SA"/>
              </w:rPr>
            </w:pPr>
            <w:r w:rsidRPr="006B37B4">
              <w:rPr>
                <w:sz w:val="16"/>
                <w:szCs w:val="16"/>
                <w:lang w:val="en-US" w:eastAsia="ar-SA"/>
              </w:rPr>
              <w:t>–</w:t>
            </w:r>
            <w:r w:rsidRPr="006B37B4">
              <w:rPr>
                <w:sz w:val="16"/>
                <w:szCs w:val="16"/>
                <w:lang w:val="en-US" w:eastAsia="ar-SA"/>
              </w:rPr>
              <w:tab/>
            </w:r>
            <w:r w:rsidRPr="006B37B4">
              <w:rPr>
                <w:sz w:val="16"/>
                <w:szCs w:val="16"/>
                <w:lang w:eastAsia="ar-SA"/>
              </w:rPr>
              <w:t>смарт</w:t>
            </w:r>
            <w:r w:rsidRPr="006B37B4">
              <w:rPr>
                <w:sz w:val="16"/>
                <w:szCs w:val="16"/>
                <w:lang w:val="en-US" w:eastAsia="ar-SA"/>
              </w:rPr>
              <w:t>-</w:t>
            </w:r>
            <w:r w:rsidRPr="006B37B4">
              <w:rPr>
                <w:sz w:val="16"/>
                <w:szCs w:val="16"/>
                <w:lang w:eastAsia="ar-SA"/>
              </w:rPr>
              <w:t>карты</w:t>
            </w:r>
            <w:r w:rsidRPr="006B37B4">
              <w:rPr>
                <w:sz w:val="16"/>
                <w:szCs w:val="16"/>
                <w:lang w:val="en-US" w:eastAsia="ar-SA"/>
              </w:rPr>
              <w:t xml:space="preserve"> Aladdin </w:t>
            </w:r>
            <w:proofErr w:type="spellStart"/>
            <w:r w:rsidRPr="006B37B4">
              <w:rPr>
                <w:sz w:val="16"/>
                <w:szCs w:val="16"/>
                <w:lang w:val="en-US" w:eastAsia="ar-SA"/>
              </w:rPr>
              <w:t>eToken</w:t>
            </w:r>
            <w:proofErr w:type="spellEnd"/>
            <w:r w:rsidRPr="006B37B4">
              <w:rPr>
                <w:sz w:val="16"/>
                <w:szCs w:val="16"/>
                <w:lang w:val="en-US" w:eastAsia="ar-SA"/>
              </w:rPr>
              <w:t xml:space="preserve"> Pro/SC;</w:t>
            </w:r>
          </w:p>
          <w:p w14:paraId="4F786339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val="en-US" w:eastAsia="ar-SA"/>
              </w:rPr>
            </w:pPr>
            <w:r w:rsidRPr="006B37B4">
              <w:rPr>
                <w:sz w:val="16"/>
                <w:szCs w:val="16"/>
                <w:lang w:val="en-US" w:eastAsia="ar-SA"/>
              </w:rPr>
              <w:t>–</w:t>
            </w:r>
            <w:r w:rsidRPr="006B37B4">
              <w:rPr>
                <w:sz w:val="16"/>
                <w:szCs w:val="16"/>
                <w:lang w:val="en-US" w:eastAsia="ar-SA"/>
              </w:rPr>
              <w:tab/>
              <w:t>USB-</w:t>
            </w:r>
            <w:r w:rsidRPr="006B37B4">
              <w:rPr>
                <w:sz w:val="16"/>
                <w:szCs w:val="16"/>
                <w:lang w:eastAsia="ar-SA"/>
              </w:rPr>
              <w:t>ключи</w:t>
            </w:r>
            <w:r w:rsidRPr="006B37B4">
              <w:rPr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en-US" w:eastAsia="ar-SA"/>
              </w:rPr>
              <w:t>Rutoken</w:t>
            </w:r>
            <w:proofErr w:type="spellEnd"/>
            <w:r w:rsidRPr="006B37B4">
              <w:rPr>
                <w:sz w:val="16"/>
                <w:szCs w:val="16"/>
                <w:lang w:val="en-US" w:eastAsia="ar-SA"/>
              </w:rPr>
              <w:t xml:space="preserve"> </w:t>
            </w:r>
            <w:r w:rsidRPr="006B37B4">
              <w:rPr>
                <w:sz w:val="16"/>
                <w:szCs w:val="16"/>
                <w:lang w:eastAsia="ar-SA"/>
              </w:rPr>
              <w:t>и</w:t>
            </w:r>
            <w:r w:rsidRPr="006B37B4">
              <w:rPr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en-US" w:eastAsia="ar-SA"/>
              </w:rPr>
              <w:t>Rutoken</w:t>
            </w:r>
            <w:proofErr w:type="spellEnd"/>
            <w:r w:rsidRPr="006B37B4">
              <w:rPr>
                <w:sz w:val="16"/>
                <w:szCs w:val="16"/>
                <w:lang w:val="en-US" w:eastAsia="ar-SA"/>
              </w:rPr>
              <w:t xml:space="preserve"> </w:t>
            </w:r>
            <w:r w:rsidRPr="006B37B4">
              <w:rPr>
                <w:sz w:val="16"/>
                <w:szCs w:val="16"/>
                <w:lang w:eastAsia="ar-SA"/>
              </w:rPr>
              <w:t>ЭЦП</w:t>
            </w:r>
            <w:r w:rsidRPr="006B37B4">
              <w:rPr>
                <w:sz w:val="16"/>
                <w:szCs w:val="16"/>
                <w:lang w:val="en-US" w:eastAsia="ar-SA"/>
              </w:rPr>
              <w:t xml:space="preserve">, </w:t>
            </w:r>
            <w:r w:rsidRPr="006B37B4">
              <w:rPr>
                <w:sz w:val="16"/>
                <w:szCs w:val="16"/>
                <w:lang w:eastAsia="ar-SA"/>
              </w:rPr>
              <w:t>смарт</w:t>
            </w:r>
            <w:r w:rsidRPr="006B37B4">
              <w:rPr>
                <w:sz w:val="16"/>
                <w:szCs w:val="16"/>
                <w:lang w:val="en-US" w:eastAsia="ar-SA"/>
              </w:rPr>
              <w:t>-</w:t>
            </w:r>
            <w:r w:rsidRPr="006B37B4">
              <w:rPr>
                <w:sz w:val="16"/>
                <w:szCs w:val="16"/>
                <w:lang w:eastAsia="ar-SA"/>
              </w:rPr>
              <w:t>карты</w:t>
            </w:r>
            <w:r w:rsidRPr="006B37B4">
              <w:rPr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6B37B4">
              <w:rPr>
                <w:sz w:val="16"/>
                <w:szCs w:val="16"/>
                <w:lang w:val="en-US" w:eastAsia="ar-SA"/>
              </w:rPr>
              <w:t>Rutoken</w:t>
            </w:r>
            <w:proofErr w:type="spellEnd"/>
            <w:r w:rsidRPr="006B37B4">
              <w:rPr>
                <w:sz w:val="16"/>
                <w:szCs w:val="16"/>
                <w:lang w:val="en-US" w:eastAsia="ar-SA"/>
              </w:rPr>
              <w:t xml:space="preserve">; </w:t>
            </w:r>
          </w:p>
          <w:p w14:paraId="58835926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JaCarta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 xml:space="preserve"> ГОСТ/PKI (USB-ключи и смарт-карты);</w:t>
            </w:r>
          </w:p>
          <w:p w14:paraId="41FFDFAB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 xml:space="preserve">карты HID </w:t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Proximity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>;</w:t>
            </w:r>
          </w:p>
          <w:p w14:paraId="10348D4C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 xml:space="preserve">USB-токен и смарт-карты ESMART </w:t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Token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 xml:space="preserve"> (ESMART </w:t>
            </w:r>
            <w:proofErr w:type="spellStart"/>
            <w:r w:rsidRPr="006B37B4">
              <w:rPr>
                <w:sz w:val="16"/>
                <w:szCs w:val="16"/>
                <w:lang w:eastAsia="ar-SA"/>
              </w:rPr>
              <w:t>Token</w:t>
            </w:r>
            <w:proofErr w:type="spellEnd"/>
            <w:r w:rsidRPr="006B37B4">
              <w:rPr>
                <w:sz w:val="16"/>
                <w:szCs w:val="16"/>
                <w:lang w:eastAsia="ar-SA"/>
              </w:rPr>
              <w:t xml:space="preserve"> ГОСТ);</w:t>
            </w:r>
          </w:p>
          <w:p w14:paraId="4B1D5ED8" w14:textId="77777777" w:rsidR="009D6E5B" w:rsidRPr="006B37B4" w:rsidRDefault="009D6E5B" w:rsidP="00BC14DF">
            <w:pPr>
              <w:tabs>
                <w:tab w:val="num" w:pos="34"/>
                <w:tab w:val="left" w:pos="205"/>
                <w:tab w:val="left" w:pos="459"/>
              </w:tabs>
              <w:suppressAutoHyphens/>
              <w:ind w:left="9" w:hanging="5"/>
              <w:jc w:val="both"/>
              <w:rPr>
                <w:sz w:val="16"/>
                <w:szCs w:val="16"/>
                <w:lang w:eastAsia="ar-SA"/>
              </w:rPr>
            </w:pPr>
            <w:r w:rsidRPr="006B37B4">
              <w:rPr>
                <w:sz w:val="16"/>
                <w:szCs w:val="16"/>
                <w:lang w:eastAsia="ar-SA"/>
              </w:rPr>
              <w:t>–</w:t>
            </w:r>
            <w:r w:rsidRPr="006B37B4">
              <w:rPr>
                <w:sz w:val="16"/>
                <w:szCs w:val="16"/>
                <w:lang w:eastAsia="ar-SA"/>
              </w:rPr>
              <w:tab/>
              <w:t>NFC-метки.</w:t>
            </w:r>
          </w:p>
          <w:p w14:paraId="3369A709" w14:textId="40CC7430" w:rsidR="009D6E5B" w:rsidRPr="00BC14DF" w:rsidRDefault="009D6E5B" w:rsidP="00BC14DF">
            <w:pPr>
              <w:widowControl w:val="0"/>
              <w:jc w:val="both"/>
              <w:rPr>
                <w:sz w:val="24"/>
              </w:rPr>
            </w:pPr>
            <w:r w:rsidRPr="006B37B4">
              <w:rPr>
                <w:sz w:val="16"/>
                <w:szCs w:val="16"/>
                <w:lang w:val="x-none" w:eastAsia="x-none"/>
              </w:rPr>
              <w:t>Поставка СЗИ НСД должна осуществляться в форме передачи неисключительных прав на использование программного обеспечения с указанием всех необходимых модулей и требуемого количества лицензий по каждому модулю.</w:t>
            </w:r>
          </w:p>
        </w:tc>
        <w:tc>
          <w:tcPr>
            <w:tcW w:w="1134" w:type="dxa"/>
            <w:vAlign w:val="center"/>
          </w:tcPr>
          <w:p w14:paraId="7739C262" w14:textId="5ABE1DD5" w:rsidR="009D6E5B" w:rsidRPr="009D6E5B" w:rsidRDefault="009D6E5B" w:rsidP="00BC14DF">
            <w:pPr>
              <w:widowControl w:val="0"/>
              <w:jc w:val="center"/>
              <w:rPr>
                <w:b/>
                <w:sz w:val="24"/>
              </w:rPr>
            </w:pPr>
            <w:r w:rsidRPr="009D6E5B">
              <w:rPr>
                <w:b/>
                <w:sz w:val="24"/>
              </w:rPr>
              <w:t>50</w:t>
            </w:r>
          </w:p>
        </w:tc>
      </w:tr>
      <w:tr w:rsidR="003D61E9" w:rsidRPr="00BC14DF" w14:paraId="04B7F03B" w14:textId="77777777" w:rsidTr="003D61E9">
        <w:tc>
          <w:tcPr>
            <w:tcW w:w="562" w:type="dxa"/>
            <w:vAlign w:val="center"/>
          </w:tcPr>
          <w:p w14:paraId="6DC07C67" w14:textId="77777777" w:rsidR="003D61E9" w:rsidRPr="001E54F8" w:rsidRDefault="003D61E9" w:rsidP="003D61E9">
            <w:pPr>
              <w:pStyle w:val="a7"/>
              <w:widowControl w:val="0"/>
              <w:numPr>
                <w:ilvl w:val="0"/>
                <w:numId w:val="37"/>
              </w:numPr>
              <w:ind w:left="53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BD3B30A" w14:textId="77777777" w:rsidR="003D61E9" w:rsidRPr="003D61E9" w:rsidRDefault="003D61E9" w:rsidP="003D61E9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3D61E9">
              <w:rPr>
                <w:b/>
                <w:sz w:val="20"/>
                <w:lang w:eastAsia="zh-CN"/>
              </w:rPr>
              <w:t xml:space="preserve">Аппаратная платформа </w:t>
            </w:r>
            <w:proofErr w:type="spellStart"/>
            <w:r w:rsidRPr="003D61E9">
              <w:rPr>
                <w:b/>
                <w:sz w:val="20"/>
                <w:lang w:eastAsia="zh-CN"/>
              </w:rPr>
              <w:t>UserGate</w:t>
            </w:r>
            <w:proofErr w:type="spellEnd"/>
            <w:r w:rsidRPr="003D61E9">
              <w:rPr>
                <w:b/>
                <w:sz w:val="20"/>
                <w:lang w:eastAsia="zh-CN"/>
              </w:rPr>
              <w:t xml:space="preserve"> С100 в составе:</w:t>
            </w:r>
          </w:p>
          <w:p w14:paraId="238837CA" w14:textId="77777777" w:rsidR="003D61E9" w:rsidRPr="003D61E9" w:rsidRDefault="003D61E9" w:rsidP="003D61E9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3D61E9">
              <w:rPr>
                <w:b/>
                <w:sz w:val="20"/>
                <w:lang w:eastAsia="zh-CN"/>
              </w:rPr>
              <w:t xml:space="preserve">Лицензия для </w:t>
            </w:r>
            <w:proofErr w:type="spellStart"/>
            <w:r w:rsidRPr="003D61E9">
              <w:rPr>
                <w:b/>
                <w:sz w:val="20"/>
                <w:lang w:eastAsia="zh-CN"/>
              </w:rPr>
              <w:t>UserGate</w:t>
            </w:r>
            <w:proofErr w:type="spellEnd"/>
          </w:p>
          <w:p w14:paraId="3BD0F9DA" w14:textId="77777777" w:rsidR="003D61E9" w:rsidRPr="003D61E9" w:rsidRDefault="003D61E9" w:rsidP="003D61E9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3D61E9">
              <w:rPr>
                <w:b/>
                <w:sz w:val="20"/>
                <w:lang w:eastAsia="zh-CN"/>
              </w:rPr>
              <w:t>без ограничений количества пользователей</w:t>
            </w:r>
          </w:p>
          <w:p w14:paraId="5B0E063F" w14:textId="77777777" w:rsidR="003D61E9" w:rsidRPr="003D61E9" w:rsidRDefault="003D61E9" w:rsidP="003D61E9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val="en-US" w:eastAsia="zh-CN"/>
              </w:rPr>
            </w:pPr>
            <w:r w:rsidRPr="003D61E9">
              <w:rPr>
                <w:b/>
                <w:sz w:val="20"/>
                <w:lang w:eastAsia="zh-CN"/>
              </w:rPr>
              <w:t>Модуль</w:t>
            </w:r>
            <w:r w:rsidRPr="003D61E9">
              <w:rPr>
                <w:b/>
                <w:sz w:val="20"/>
                <w:lang w:val="en-US" w:eastAsia="zh-CN"/>
              </w:rPr>
              <w:t xml:space="preserve"> Advanced </w:t>
            </w:r>
          </w:p>
          <w:p w14:paraId="441287DD" w14:textId="77777777" w:rsidR="003D61E9" w:rsidRPr="003D61E9" w:rsidRDefault="003D61E9" w:rsidP="003D61E9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val="en-US" w:eastAsia="zh-CN"/>
              </w:rPr>
            </w:pPr>
            <w:r w:rsidRPr="003D61E9">
              <w:rPr>
                <w:b/>
                <w:sz w:val="20"/>
                <w:lang w:val="en-US" w:eastAsia="zh-CN"/>
              </w:rPr>
              <w:t xml:space="preserve">Threat Protection </w:t>
            </w:r>
            <w:r w:rsidRPr="003D61E9">
              <w:rPr>
                <w:b/>
                <w:sz w:val="20"/>
                <w:lang w:eastAsia="zh-CN"/>
              </w:rPr>
              <w:t>на</w:t>
            </w:r>
            <w:r w:rsidRPr="003D61E9">
              <w:rPr>
                <w:b/>
                <w:sz w:val="20"/>
                <w:lang w:val="en-US" w:eastAsia="zh-CN"/>
              </w:rPr>
              <w:t xml:space="preserve"> 1 </w:t>
            </w:r>
            <w:r w:rsidRPr="003D61E9">
              <w:rPr>
                <w:b/>
                <w:sz w:val="20"/>
                <w:lang w:eastAsia="zh-CN"/>
              </w:rPr>
              <w:t>год</w:t>
            </w:r>
            <w:r w:rsidRPr="003D61E9">
              <w:rPr>
                <w:b/>
                <w:sz w:val="20"/>
                <w:lang w:val="en-US" w:eastAsia="zh-CN"/>
              </w:rPr>
              <w:t xml:space="preserve"> </w:t>
            </w:r>
            <w:r w:rsidRPr="003D61E9">
              <w:rPr>
                <w:b/>
                <w:sz w:val="20"/>
                <w:lang w:eastAsia="zh-CN"/>
              </w:rPr>
              <w:t>для</w:t>
            </w:r>
            <w:r w:rsidRPr="003D61E9">
              <w:rPr>
                <w:b/>
                <w:sz w:val="20"/>
                <w:lang w:val="en-US" w:eastAsia="zh-CN"/>
              </w:rPr>
              <w:t xml:space="preserve"> </w:t>
            </w:r>
            <w:proofErr w:type="spellStart"/>
            <w:r w:rsidRPr="003D61E9">
              <w:rPr>
                <w:b/>
                <w:sz w:val="20"/>
                <w:lang w:val="en-US" w:eastAsia="zh-CN"/>
              </w:rPr>
              <w:t>UserGate</w:t>
            </w:r>
            <w:proofErr w:type="spellEnd"/>
            <w:r w:rsidRPr="003D61E9">
              <w:rPr>
                <w:b/>
                <w:sz w:val="20"/>
                <w:lang w:val="en-US" w:eastAsia="zh-CN"/>
              </w:rPr>
              <w:t xml:space="preserve"> </w:t>
            </w:r>
          </w:p>
          <w:p w14:paraId="15F2EF1F" w14:textId="77777777" w:rsidR="003D61E9" w:rsidRPr="003D61E9" w:rsidRDefault="003D61E9" w:rsidP="003D61E9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3D61E9">
              <w:rPr>
                <w:b/>
                <w:sz w:val="20"/>
                <w:lang w:eastAsia="zh-CN"/>
              </w:rPr>
              <w:t>без ограничений числа пользователей;</w:t>
            </w:r>
          </w:p>
          <w:p w14:paraId="23CC36D4" w14:textId="77777777" w:rsidR="003D61E9" w:rsidRPr="003D61E9" w:rsidRDefault="003D61E9" w:rsidP="003D61E9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3D61E9">
              <w:rPr>
                <w:b/>
                <w:sz w:val="20"/>
                <w:lang w:eastAsia="zh-CN"/>
              </w:rPr>
              <w:t xml:space="preserve">Модуль </w:t>
            </w:r>
            <w:r w:rsidRPr="003D61E9">
              <w:rPr>
                <w:b/>
                <w:sz w:val="20"/>
                <w:lang w:val="en-US" w:eastAsia="zh-CN"/>
              </w:rPr>
              <w:t>Mail</w:t>
            </w:r>
            <w:r w:rsidRPr="003D61E9">
              <w:rPr>
                <w:b/>
                <w:sz w:val="20"/>
                <w:lang w:eastAsia="zh-CN"/>
              </w:rPr>
              <w:t xml:space="preserve"> </w:t>
            </w:r>
            <w:r w:rsidRPr="003D61E9">
              <w:rPr>
                <w:b/>
                <w:sz w:val="20"/>
                <w:lang w:val="en-US" w:eastAsia="zh-CN"/>
              </w:rPr>
              <w:t>Security</w:t>
            </w:r>
            <w:r w:rsidRPr="003D61E9">
              <w:rPr>
                <w:b/>
                <w:sz w:val="20"/>
                <w:lang w:eastAsia="zh-CN"/>
              </w:rPr>
              <w:t xml:space="preserve"> на</w:t>
            </w:r>
          </w:p>
          <w:p w14:paraId="6C603030" w14:textId="77777777" w:rsidR="003D61E9" w:rsidRPr="003D61E9" w:rsidRDefault="003D61E9" w:rsidP="003D61E9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3D61E9">
              <w:rPr>
                <w:b/>
                <w:sz w:val="20"/>
                <w:lang w:eastAsia="zh-CN"/>
              </w:rPr>
              <w:t xml:space="preserve">1 год для </w:t>
            </w:r>
            <w:proofErr w:type="spellStart"/>
            <w:r w:rsidRPr="003D61E9">
              <w:rPr>
                <w:b/>
                <w:sz w:val="20"/>
                <w:lang w:eastAsia="zh-CN"/>
              </w:rPr>
              <w:t>UserGate</w:t>
            </w:r>
            <w:proofErr w:type="spellEnd"/>
          </w:p>
          <w:p w14:paraId="4125A516" w14:textId="77777777" w:rsidR="003D61E9" w:rsidRPr="003D61E9" w:rsidRDefault="003D61E9" w:rsidP="003D61E9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3D61E9">
              <w:rPr>
                <w:b/>
                <w:sz w:val="20"/>
                <w:lang w:eastAsia="zh-CN"/>
              </w:rPr>
              <w:t>без ограничений количества пользователей</w:t>
            </w:r>
          </w:p>
          <w:p w14:paraId="5C3B1C60" w14:textId="77777777" w:rsidR="003D61E9" w:rsidRPr="003D61E9" w:rsidRDefault="003D61E9" w:rsidP="003D61E9">
            <w:pPr>
              <w:widowControl w:val="0"/>
              <w:tabs>
                <w:tab w:val="left" w:pos="-142"/>
                <w:tab w:val="left" w:pos="426"/>
              </w:tabs>
              <w:suppressAutoHyphens/>
              <w:autoSpaceDE w:val="0"/>
              <w:jc w:val="center"/>
              <w:rPr>
                <w:b/>
                <w:sz w:val="20"/>
                <w:lang w:eastAsia="zh-CN"/>
              </w:rPr>
            </w:pPr>
            <w:r w:rsidRPr="003D61E9">
              <w:rPr>
                <w:b/>
                <w:sz w:val="20"/>
                <w:lang w:eastAsia="zh-CN"/>
              </w:rPr>
              <w:t xml:space="preserve">Модуль </w:t>
            </w:r>
            <w:proofErr w:type="spellStart"/>
            <w:r w:rsidRPr="003D61E9">
              <w:rPr>
                <w:b/>
                <w:sz w:val="20"/>
                <w:lang w:eastAsia="zh-CN"/>
              </w:rPr>
              <w:t>Stream</w:t>
            </w:r>
            <w:proofErr w:type="spellEnd"/>
            <w:r w:rsidRPr="003D61E9">
              <w:rPr>
                <w:b/>
                <w:sz w:val="20"/>
                <w:lang w:eastAsia="zh-CN"/>
              </w:rPr>
              <w:t xml:space="preserve"> </w:t>
            </w:r>
            <w:proofErr w:type="spellStart"/>
            <w:r w:rsidRPr="003D61E9">
              <w:rPr>
                <w:b/>
                <w:sz w:val="20"/>
                <w:lang w:eastAsia="zh-CN"/>
              </w:rPr>
              <w:t>Antivirus</w:t>
            </w:r>
            <w:proofErr w:type="spellEnd"/>
            <w:r w:rsidRPr="003D61E9">
              <w:rPr>
                <w:b/>
                <w:sz w:val="20"/>
                <w:lang w:eastAsia="zh-CN"/>
              </w:rPr>
              <w:t xml:space="preserve"> на 1 год</w:t>
            </w:r>
          </w:p>
          <w:p w14:paraId="0C7172EF" w14:textId="62BC717B" w:rsidR="003D61E9" w:rsidRPr="003D61E9" w:rsidRDefault="003D61E9" w:rsidP="003D61E9">
            <w:pPr>
              <w:widowControl w:val="0"/>
              <w:tabs>
                <w:tab w:val="left" w:pos="935"/>
                <w:tab w:val="center" w:pos="3294"/>
                <w:tab w:val="left" w:pos="3970"/>
              </w:tabs>
              <w:jc w:val="center"/>
              <w:rPr>
                <w:b/>
                <w:sz w:val="20"/>
                <w:lang w:eastAsia="zh-CN"/>
              </w:rPr>
            </w:pPr>
            <w:r w:rsidRPr="003D61E9">
              <w:rPr>
                <w:b/>
                <w:sz w:val="20"/>
                <w:lang w:eastAsia="zh-CN"/>
              </w:rPr>
              <w:t>без ограничений количества пользователей</w:t>
            </w:r>
          </w:p>
        </w:tc>
        <w:tc>
          <w:tcPr>
            <w:tcW w:w="5386" w:type="dxa"/>
            <w:vAlign w:val="center"/>
          </w:tcPr>
          <w:p w14:paraId="725A5705" w14:textId="77777777" w:rsidR="003D61E9" w:rsidRPr="005B09A8" w:rsidRDefault="003D61E9" w:rsidP="003D61E9">
            <w:pPr>
              <w:keepNext/>
              <w:keepLines/>
              <w:tabs>
                <w:tab w:val="left" w:pos="287"/>
              </w:tabs>
              <w:outlineLvl w:val="1"/>
              <w:rPr>
                <w:sz w:val="16"/>
                <w:szCs w:val="16"/>
              </w:rPr>
            </w:pPr>
            <w:proofErr w:type="spellStart"/>
            <w:r w:rsidRPr="005B09A8">
              <w:rPr>
                <w:sz w:val="16"/>
                <w:szCs w:val="16"/>
              </w:rPr>
              <w:t>UserGate</w:t>
            </w:r>
            <w:proofErr w:type="spellEnd"/>
            <w:r w:rsidRPr="005B09A8">
              <w:rPr>
                <w:sz w:val="16"/>
                <w:szCs w:val="16"/>
              </w:rPr>
              <w:t xml:space="preserve"> С100</w:t>
            </w:r>
            <w:r>
              <w:rPr>
                <w:sz w:val="16"/>
                <w:szCs w:val="16"/>
              </w:rPr>
              <w:t xml:space="preserve"> </w:t>
            </w:r>
            <w:r w:rsidRPr="005B09A8">
              <w:rPr>
                <w:sz w:val="16"/>
                <w:szCs w:val="16"/>
              </w:rPr>
              <w:t>межсетевой экран оснащенный 5 портами</w:t>
            </w:r>
            <w:r>
              <w:rPr>
                <w:sz w:val="16"/>
                <w:szCs w:val="16"/>
              </w:rPr>
              <w:t xml:space="preserve"> </w:t>
            </w:r>
            <w:r w:rsidRPr="005B09A8">
              <w:rPr>
                <w:sz w:val="16"/>
                <w:szCs w:val="16"/>
              </w:rPr>
              <w:t>10/100/1000Base-T обеспечивает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5B09A8">
              <w:rPr>
                <w:sz w:val="16"/>
                <w:szCs w:val="16"/>
              </w:rPr>
              <w:t>пропускную способность до 2000 UDP</w:t>
            </w:r>
          </w:p>
          <w:p w14:paraId="0EC944C5" w14:textId="77777777" w:rsidR="003D61E9" w:rsidRDefault="003D61E9" w:rsidP="003D61E9">
            <w:pPr>
              <w:keepNext/>
              <w:keepLines/>
              <w:tabs>
                <w:tab w:val="left" w:pos="287"/>
              </w:tabs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(</w:t>
            </w:r>
            <w:proofErr w:type="spellStart"/>
            <w:r w:rsidRPr="005B09A8">
              <w:rPr>
                <w:sz w:val="16"/>
                <w:szCs w:val="16"/>
              </w:rPr>
              <w:t>Mбит</w:t>
            </w:r>
            <w:proofErr w:type="spellEnd"/>
            <w:r w:rsidRPr="005B09A8">
              <w:rPr>
                <w:sz w:val="16"/>
                <w:szCs w:val="16"/>
              </w:rPr>
              <w:t xml:space="preserve">/с), инспектирует </w:t>
            </w:r>
            <w:proofErr w:type="gramStart"/>
            <w:r w:rsidRPr="005B09A8">
              <w:rPr>
                <w:sz w:val="16"/>
                <w:szCs w:val="16"/>
              </w:rPr>
              <w:t>SSL  до</w:t>
            </w:r>
            <w:proofErr w:type="gramEnd"/>
            <w:r w:rsidRPr="005B09A8">
              <w:rPr>
                <w:sz w:val="16"/>
                <w:szCs w:val="16"/>
              </w:rPr>
              <w:t xml:space="preserve"> 70 (</w:t>
            </w:r>
            <w:proofErr w:type="spellStart"/>
            <w:r w:rsidRPr="005B09A8">
              <w:rPr>
                <w:sz w:val="16"/>
                <w:szCs w:val="16"/>
              </w:rPr>
              <w:t>Mбит</w:t>
            </w:r>
            <w:proofErr w:type="spellEnd"/>
            <w:r w:rsidRPr="005B09A8">
              <w:rPr>
                <w:sz w:val="16"/>
                <w:szCs w:val="16"/>
              </w:rPr>
              <w:t>/с), Потоковый антивирус, до 200 (Мбит/с), поддерживает функционал:</w:t>
            </w:r>
          </w:p>
          <w:p w14:paraId="5A5FE70C" w14:textId="77777777" w:rsidR="003D61E9" w:rsidRPr="005B09A8" w:rsidRDefault="003D61E9" w:rsidP="003D61E9">
            <w:pPr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ind w:left="0" w:firstLine="0"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Межсетевой экран</w:t>
            </w:r>
          </w:p>
          <w:p w14:paraId="2C2F9B04" w14:textId="77777777" w:rsidR="003D61E9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Система обнаружения вторжений (IDS/IPS)</w:t>
            </w:r>
          </w:p>
          <w:p w14:paraId="395AB242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 xml:space="preserve">Доступ к внутренним ресурсам через SSL VPN </w:t>
            </w:r>
            <w:proofErr w:type="spellStart"/>
            <w:r w:rsidRPr="005B09A8">
              <w:rPr>
                <w:sz w:val="16"/>
                <w:szCs w:val="16"/>
              </w:rPr>
              <w:t>Portal</w:t>
            </w:r>
            <w:proofErr w:type="spellEnd"/>
          </w:p>
          <w:p w14:paraId="67756497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Анализ и выгрузка информации об инцидентах безопасности (SIEM)</w:t>
            </w:r>
          </w:p>
          <w:p w14:paraId="1DA0F429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Автоматизация реакции на угрозы безопасности информации (SOAR)</w:t>
            </w:r>
          </w:p>
          <w:p w14:paraId="42C393AC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Обратный прокси</w:t>
            </w:r>
          </w:p>
          <w:p w14:paraId="640511F6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Контроль доступа в интернет</w:t>
            </w:r>
          </w:p>
          <w:p w14:paraId="318EFA76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Контроль Приложений L7</w:t>
            </w:r>
          </w:p>
          <w:p w14:paraId="552B5084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Дешифрование SSL</w:t>
            </w:r>
          </w:p>
          <w:p w14:paraId="79BCB503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Гостевой портал</w:t>
            </w:r>
          </w:p>
          <w:p w14:paraId="577924DB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Безопасная публикация внутренних ресурсов и сервисов</w:t>
            </w:r>
          </w:p>
          <w:p w14:paraId="5D87CDA2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Антивирусная защита</w:t>
            </w:r>
          </w:p>
          <w:p w14:paraId="3DE8A528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proofErr w:type="spellStart"/>
            <w:r w:rsidRPr="005B09A8">
              <w:rPr>
                <w:sz w:val="16"/>
                <w:szCs w:val="16"/>
              </w:rPr>
              <w:t>Advanced</w:t>
            </w:r>
            <w:proofErr w:type="spellEnd"/>
            <w:r w:rsidRPr="005B09A8">
              <w:rPr>
                <w:sz w:val="16"/>
                <w:szCs w:val="16"/>
              </w:rPr>
              <w:t xml:space="preserve"> </w:t>
            </w:r>
            <w:proofErr w:type="spellStart"/>
            <w:r w:rsidRPr="005B09A8">
              <w:rPr>
                <w:sz w:val="16"/>
                <w:szCs w:val="16"/>
              </w:rPr>
              <w:t>Threat</w:t>
            </w:r>
            <w:proofErr w:type="spellEnd"/>
            <w:r w:rsidRPr="005B09A8">
              <w:rPr>
                <w:sz w:val="16"/>
                <w:szCs w:val="16"/>
              </w:rPr>
              <w:t xml:space="preserve"> </w:t>
            </w:r>
            <w:proofErr w:type="spellStart"/>
            <w:r w:rsidRPr="005B09A8">
              <w:rPr>
                <w:sz w:val="16"/>
                <w:szCs w:val="16"/>
              </w:rPr>
              <w:t>Protection</w:t>
            </w:r>
            <w:proofErr w:type="spellEnd"/>
          </w:p>
          <w:p w14:paraId="2114B930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Безопасность почты</w:t>
            </w:r>
          </w:p>
          <w:p w14:paraId="33112F1E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Идентификация пользователей</w:t>
            </w:r>
          </w:p>
          <w:p w14:paraId="35497315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  <w:lang w:val="en-US"/>
              </w:rPr>
            </w:pPr>
            <w:r w:rsidRPr="005B09A8">
              <w:rPr>
                <w:sz w:val="16"/>
                <w:szCs w:val="16"/>
              </w:rPr>
              <w:t>Поддержка</w:t>
            </w:r>
            <w:r w:rsidRPr="005B09A8">
              <w:rPr>
                <w:sz w:val="16"/>
                <w:szCs w:val="16"/>
                <w:lang w:val="en-US"/>
              </w:rPr>
              <w:t xml:space="preserve"> </w:t>
            </w:r>
            <w:r w:rsidRPr="005B09A8">
              <w:rPr>
                <w:sz w:val="16"/>
                <w:szCs w:val="16"/>
              </w:rPr>
              <w:t>концепции</w:t>
            </w:r>
            <w:r w:rsidRPr="005B09A8">
              <w:rPr>
                <w:sz w:val="16"/>
                <w:szCs w:val="16"/>
                <w:lang w:val="en-US"/>
              </w:rPr>
              <w:t xml:space="preserve"> BYOD (Bring Your Own Device)</w:t>
            </w:r>
          </w:p>
          <w:p w14:paraId="5DD0B6A8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Виртуальная частная сеть (VPN)</w:t>
            </w:r>
          </w:p>
          <w:p w14:paraId="2AFC368E" w14:textId="77777777" w:rsidR="003D61E9" w:rsidRPr="005B09A8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Удаленное администрирование</w:t>
            </w:r>
          </w:p>
          <w:p w14:paraId="7752E382" w14:textId="336F41B2" w:rsidR="003D61E9" w:rsidRPr="003D61E9" w:rsidRDefault="003D61E9" w:rsidP="003D61E9">
            <w:pPr>
              <w:pStyle w:val="a7"/>
              <w:keepNext/>
              <w:keepLines/>
              <w:numPr>
                <w:ilvl w:val="0"/>
                <w:numId w:val="38"/>
              </w:numPr>
              <w:tabs>
                <w:tab w:val="left" w:pos="287"/>
              </w:tabs>
              <w:spacing w:after="160"/>
              <w:ind w:left="0" w:firstLine="0"/>
              <w:contextualSpacing/>
              <w:outlineLvl w:val="1"/>
              <w:rPr>
                <w:sz w:val="16"/>
                <w:szCs w:val="16"/>
              </w:rPr>
            </w:pPr>
            <w:r w:rsidRPr="005B09A8">
              <w:rPr>
                <w:sz w:val="16"/>
                <w:szCs w:val="16"/>
              </w:rPr>
              <w:t>Поддержка АСУ ТП (SCADA)</w:t>
            </w:r>
          </w:p>
        </w:tc>
        <w:tc>
          <w:tcPr>
            <w:tcW w:w="1134" w:type="dxa"/>
            <w:vAlign w:val="center"/>
          </w:tcPr>
          <w:p w14:paraId="41EEE445" w14:textId="0C0F1BD0" w:rsidR="003D61E9" w:rsidRPr="009D6E5B" w:rsidRDefault="003D61E9" w:rsidP="003D61E9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eastAsia="zh-CN"/>
              </w:rPr>
              <w:t>1</w:t>
            </w:r>
          </w:p>
        </w:tc>
      </w:tr>
    </w:tbl>
    <w:p w14:paraId="1AE71C7A" w14:textId="77777777" w:rsidR="00BC14DF" w:rsidRPr="001E54F8" w:rsidRDefault="00BC14DF" w:rsidP="00BC14DF">
      <w:pPr>
        <w:widowControl w:val="0"/>
        <w:suppressAutoHyphens/>
        <w:autoSpaceDE w:val="0"/>
        <w:jc w:val="both"/>
        <w:rPr>
          <w:sz w:val="24"/>
          <w:lang w:eastAsia="ar-SA"/>
        </w:rPr>
      </w:pPr>
    </w:p>
    <w:p w14:paraId="0CF5C33B" w14:textId="77777777" w:rsidR="00BC14DF" w:rsidRDefault="00BC14DF" w:rsidP="00BC14DF">
      <w:pPr>
        <w:widowControl w:val="0"/>
        <w:tabs>
          <w:tab w:val="left" w:pos="-142"/>
          <w:tab w:val="left" w:pos="426"/>
        </w:tabs>
        <w:suppressAutoHyphens/>
        <w:autoSpaceDE w:val="0"/>
        <w:jc w:val="right"/>
        <w:rPr>
          <w:sz w:val="24"/>
          <w:lang w:eastAsia="zh-CN"/>
        </w:rPr>
      </w:pPr>
    </w:p>
    <w:sectPr w:rsidR="00BC14DF" w:rsidSect="00F17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5E824" w14:textId="77777777" w:rsidR="00766574" w:rsidRDefault="00766574" w:rsidP="000E0661">
      <w:r>
        <w:separator/>
      </w:r>
    </w:p>
  </w:endnote>
  <w:endnote w:type="continuationSeparator" w:id="0">
    <w:p w14:paraId="74A41A98" w14:textId="77777777" w:rsidR="00766574" w:rsidRDefault="00766574" w:rsidP="000E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0336" w14:textId="77777777" w:rsidR="00766574" w:rsidRDefault="0076657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091A" w14:textId="77777777" w:rsidR="00766574" w:rsidRDefault="00766574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65AB0" w14:textId="77777777" w:rsidR="00766574" w:rsidRDefault="0076657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CF9EF" w14:textId="77777777" w:rsidR="00766574" w:rsidRDefault="00766574" w:rsidP="000E0661">
      <w:r>
        <w:separator/>
      </w:r>
    </w:p>
  </w:footnote>
  <w:footnote w:type="continuationSeparator" w:id="0">
    <w:p w14:paraId="7AAB0C00" w14:textId="77777777" w:rsidR="00766574" w:rsidRDefault="00766574" w:rsidP="000E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3FAD" w14:textId="77777777" w:rsidR="00766574" w:rsidRDefault="0076657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8938" w14:textId="77777777" w:rsidR="00766574" w:rsidRDefault="0076657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60BA" w14:textId="77777777" w:rsidR="00766574" w:rsidRDefault="0076657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 w15:restartNumberingAfterBreak="0">
    <w:nsid w:val="08555141"/>
    <w:multiLevelType w:val="hybridMultilevel"/>
    <w:tmpl w:val="F4201FCA"/>
    <w:lvl w:ilvl="0" w:tplc="79B6B73E">
      <w:start w:val="1"/>
      <w:numFmt w:val="bullet"/>
      <w:lvlText w:val=""/>
      <w:lvlJc w:val="left"/>
      <w:pPr>
        <w:ind w:left="1629" w:hanging="8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99B3A27"/>
    <w:multiLevelType w:val="hybridMultilevel"/>
    <w:tmpl w:val="46D4A2EA"/>
    <w:lvl w:ilvl="0" w:tplc="0CEAE58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9D61777"/>
    <w:multiLevelType w:val="hybridMultilevel"/>
    <w:tmpl w:val="0480246E"/>
    <w:lvl w:ilvl="0" w:tplc="0D82A3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74BF5"/>
    <w:multiLevelType w:val="hybridMultilevel"/>
    <w:tmpl w:val="8382AAB4"/>
    <w:lvl w:ilvl="0" w:tplc="F062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541AA"/>
    <w:multiLevelType w:val="hybridMultilevel"/>
    <w:tmpl w:val="9954A3C6"/>
    <w:lvl w:ilvl="0" w:tplc="94E23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13315"/>
    <w:multiLevelType w:val="hybridMultilevel"/>
    <w:tmpl w:val="C372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B35DA"/>
    <w:multiLevelType w:val="multilevel"/>
    <w:tmpl w:val="4E906E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DD280D"/>
    <w:multiLevelType w:val="multilevel"/>
    <w:tmpl w:val="5C12B7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suff w:val="space"/>
      <w:lvlText w:val="4.%2."/>
      <w:lvlJc w:val="left"/>
      <w:pPr>
        <w:ind w:left="0" w:firstLine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Restart w:val="0"/>
      <w:suff w:val="space"/>
      <w:lvlText w:val="6.1.%3."/>
      <w:lvlJc w:val="left"/>
      <w:pPr>
        <w:ind w:left="1224" w:hanging="504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suff w:val="space"/>
      <w:lvlText w:val="6.1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5A665E"/>
    <w:multiLevelType w:val="multilevel"/>
    <w:tmpl w:val="54FA72E2"/>
    <w:styleLink w:val="6"/>
    <w:lvl w:ilvl="0">
      <w:start w:val="1"/>
      <w:numFmt w:val="decimal"/>
      <w:lvlText w:val="%1."/>
      <w:lvlJc w:val="left"/>
      <w:pPr>
        <w:tabs>
          <w:tab w:val="num" w:pos="1134"/>
          <w:tab w:val="left" w:pos="1755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851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firstLine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52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60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40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5" w15:restartNumberingAfterBreak="0">
    <w:nsid w:val="26455A45"/>
    <w:multiLevelType w:val="hybridMultilevel"/>
    <w:tmpl w:val="C25A9FA2"/>
    <w:lvl w:ilvl="0" w:tplc="0CEAE58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A42CCB"/>
    <w:multiLevelType w:val="hybridMultilevel"/>
    <w:tmpl w:val="4A96BBE8"/>
    <w:lvl w:ilvl="0" w:tplc="0CEAE58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5D1065"/>
    <w:multiLevelType w:val="hybridMultilevel"/>
    <w:tmpl w:val="5DAC2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9C10D50"/>
    <w:multiLevelType w:val="hybridMultilevel"/>
    <w:tmpl w:val="DAB6F710"/>
    <w:lvl w:ilvl="0" w:tplc="94E23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C1D81"/>
    <w:multiLevelType w:val="hybridMultilevel"/>
    <w:tmpl w:val="E1B46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82C31"/>
    <w:multiLevelType w:val="hybridMultilevel"/>
    <w:tmpl w:val="604483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8402C3"/>
    <w:multiLevelType w:val="hybridMultilevel"/>
    <w:tmpl w:val="FAA0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323B5"/>
    <w:multiLevelType w:val="hybridMultilevel"/>
    <w:tmpl w:val="2AC2B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E34151"/>
    <w:multiLevelType w:val="hybridMultilevel"/>
    <w:tmpl w:val="2416E2BC"/>
    <w:lvl w:ilvl="0" w:tplc="94E23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1FF6"/>
    <w:multiLevelType w:val="multilevel"/>
    <w:tmpl w:val="A5E0062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49102D4B"/>
    <w:multiLevelType w:val="multilevel"/>
    <w:tmpl w:val="A98C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61068"/>
    <w:multiLevelType w:val="hybridMultilevel"/>
    <w:tmpl w:val="CA8A96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32D75"/>
    <w:multiLevelType w:val="hybridMultilevel"/>
    <w:tmpl w:val="66EC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93F68"/>
    <w:multiLevelType w:val="multilevel"/>
    <w:tmpl w:val="F014E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1782CF2"/>
    <w:multiLevelType w:val="multilevel"/>
    <w:tmpl w:val="D700DC38"/>
    <w:lvl w:ilvl="0">
      <w:start w:val="1"/>
      <w:numFmt w:val="decimal"/>
      <w:pStyle w:val="NumberedLevel1"/>
      <w:lvlText w:val="%1."/>
      <w:lvlJc w:val="left"/>
      <w:pPr>
        <w:ind w:left="70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052ACB"/>
    <w:multiLevelType w:val="multilevel"/>
    <w:tmpl w:val="3982C3F8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9AF486E"/>
    <w:multiLevelType w:val="hybridMultilevel"/>
    <w:tmpl w:val="FAA0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5E78"/>
    <w:multiLevelType w:val="multilevel"/>
    <w:tmpl w:val="BE8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0B25B4"/>
    <w:multiLevelType w:val="hybridMultilevel"/>
    <w:tmpl w:val="46A44EFA"/>
    <w:lvl w:ilvl="0" w:tplc="94E23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53F07"/>
    <w:multiLevelType w:val="hybridMultilevel"/>
    <w:tmpl w:val="5FFA8EF0"/>
    <w:lvl w:ilvl="0" w:tplc="0CEAE58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3EE727E"/>
    <w:multiLevelType w:val="hybridMultilevel"/>
    <w:tmpl w:val="17E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01558"/>
    <w:multiLevelType w:val="multilevel"/>
    <w:tmpl w:val="19903380"/>
    <w:lvl w:ilvl="0">
      <w:start w:val="1"/>
      <w:numFmt w:val="bullet"/>
      <w:lvlText w:val=""/>
      <w:lvlJc w:val="left"/>
      <w:pPr>
        <w:tabs>
          <w:tab w:val="left" w:pos="0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72573D8E"/>
    <w:multiLevelType w:val="hybridMultilevel"/>
    <w:tmpl w:val="6736F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D7D3B"/>
    <w:multiLevelType w:val="hybridMultilevel"/>
    <w:tmpl w:val="3D52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D6706"/>
    <w:multiLevelType w:val="hybridMultilevel"/>
    <w:tmpl w:val="CA8A96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10569"/>
    <w:multiLevelType w:val="multilevel"/>
    <w:tmpl w:val="68D884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761C02"/>
    <w:multiLevelType w:val="hybridMultilevel"/>
    <w:tmpl w:val="9068788E"/>
    <w:lvl w:ilvl="0" w:tplc="4404D5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A2BC8"/>
    <w:multiLevelType w:val="hybridMultilevel"/>
    <w:tmpl w:val="A8CC2DBC"/>
    <w:lvl w:ilvl="0" w:tplc="22DE1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2"/>
  </w:num>
  <w:num w:numId="4">
    <w:abstractNumId w:val="13"/>
  </w:num>
  <w:num w:numId="5">
    <w:abstractNumId w:val="42"/>
  </w:num>
  <w:num w:numId="6">
    <w:abstractNumId w:val="37"/>
  </w:num>
  <w:num w:numId="7">
    <w:abstractNumId w:val="10"/>
  </w:num>
  <w:num w:numId="8">
    <w:abstractNumId w:val="41"/>
  </w:num>
  <w:num w:numId="9">
    <w:abstractNumId w:val="8"/>
  </w:num>
  <w:num w:numId="10">
    <w:abstractNumId w:val="21"/>
  </w:num>
  <w:num w:numId="11">
    <w:abstractNumId w:val="24"/>
  </w:num>
  <w:num w:numId="12">
    <w:abstractNumId w:val="18"/>
  </w:num>
  <w:num w:numId="13">
    <w:abstractNumId w:val="33"/>
  </w:num>
  <w:num w:numId="14">
    <w:abstractNumId w:val="31"/>
  </w:num>
  <w:num w:numId="15">
    <w:abstractNumId w:val="9"/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5"/>
  </w:num>
  <w:num w:numId="20">
    <w:abstractNumId w:val="32"/>
  </w:num>
  <w:num w:numId="21">
    <w:abstractNumId w:val="23"/>
  </w:num>
  <w:num w:numId="22">
    <w:abstractNumId w:val="35"/>
  </w:num>
  <w:num w:numId="23">
    <w:abstractNumId w:val="14"/>
  </w:num>
  <w:num w:numId="24">
    <w:abstractNumId w:val="17"/>
  </w:num>
  <w:num w:numId="25">
    <w:abstractNumId w:val="7"/>
  </w:num>
  <w:num w:numId="26">
    <w:abstractNumId w:val="34"/>
  </w:num>
  <w:num w:numId="27">
    <w:abstractNumId w:val="16"/>
  </w:num>
  <w:num w:numId="28">
    <w:abstractNumId w:val="15"/>
  </w:num>
  <w:num w:numId="29">
    <w:abstractNumId w:val="11"/>
  </w:num>
  <w:num w:numId="30">
    <w:abstractNumId w:val="39"/>
  </w:num>
  <w:num w:numId="31">
    <w:abstractNumId w:val="26"/>
  </w:num>
  <w:num w:numId="32">
    <w:abstractNumId w:val="22"/>
  </w:num>
  <w:num w:numId="33">
    <w:abstractNumId w:val="28"/>
  </w:num>
  <w:num w:numId="34">
    <w:abstractNumId w:val="27"/>
  </w:num>
  <w:num w:numId="35">
    <w:abstractNumId w:val="19"/>
  </w:num>
  <w:num w:numId="36">
    <w:abstractNumId w:val="36"/>
  </w:num>
  <w:num w:numId="37">
    <w:abstractNumId w:val="20"/>
  </w:num>
  <w:num w:numId="38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mailMerge>
    <w:mainDocumentType w:val="envelopes"/>
    <w:dataType w:val="textFile"/>
    <w:activeRecord w:val="-1"/>
    <w:odso/>
  </w:mailMerge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42"/>
    <w:rsid w:val="00002377"/>
    <w:rsid w:val="00002C45"/>
    <w:rsid w:val="00007B08"/>
    <w:rsid w:val="00010DD0"/>
    <w:rsid w:val="0002173D"/>
    <w:rsid w:val="00030CA6"/>
    <w:rsid w:val="00031405"/>
    <w:rsid w:val="00037D86"/>
    <w:rsid w:val="000414AD"/>
    <w:rsid w:val="00045E54"/>
    <w:rsid w:val="00046601"/>
    <w:rsid w:val="00047773"/>
    <w:rsid w:val="00050E57"/>
    <w:rsid w:val="00053823"/>
    <w:rsid w:val="00054198"/>
    <w:rsid w:val="00082D75"/>
    <w:rsid w:val="00086D25"/>
    <w:rsid w:val="0009292D"/>
    <w:rsid w:val="000A6E31"/>
    <w:rsid w:val="000C067E"/>
    <w:rsid w:val="000C0BE0"/>
    <w:rsid w:val="000C40C0"/>
    <w:rsid w:val="000C734B"/>
    <w:rsid w:val="000D667C"/>
    <w:rsid w:val="000E0661"/>
    <w:rsid w:val="000E150B"/>
    <w:rsid w:val="000F29AB"/>
    <w:rsid w:val="000F60EC"/>
    <w:rsid w:val="001008A8"/>
    <w:rsid w:val="0010215E"/>
    <w:rsid w:val="001256F7"/>
    <w:rsid w:val="001277D8"/>
    <w:rsid w:val="00137E69"/>
    <w:rsid w:val="00142B4B"/>
    <w:rsid w:val="001441CE"/>
    <w:rsid w:val="00147860"/>
    <w:rsid w:val="00147B69"/>
    <w:rsid w:val="00155E34"/>
    <w:rsid w:val="00166855"/>
    <w:rsid w:val="001720A3"/>
    <w:rsid w:val="00175905"/>
    <w:rsid w:val="00182D00"/>
    <w:rsid w:val="001C5381"/>
    <w:rsid w:val="001D6714"/>
    <w:rsid w:val="00202AC8"/>
    <w:rsid w:val="00202D8E"/>
    <w:rsid w:val="002103DD"/>
    <w:rsid w:val="00215DE9"/>
    <w:rsid w:val="0022713D"/>
    <w:rsid w:val="002351FC"/>
    <w:rsid w:val="00243D93"/>
    <w:rsid w:val="00244689"/>
    <w:rsid w:val="00251931"/>
    <w:rsid w:val="00262D9D"/>
    <w:rsid w:val="00273D07"/>
    <w:rsid w:val="00273F5C"/>
    <w:rsid w:val="00284AA0"/>
    <w:rsid w:val="002863E3"/>
    <w:rsid w:val="00293A2C"/>
    <w:rsid w:val="002A5599"/>
    <w:rsid w:val="002B0264"/>
    <w:rsid w:val="002B2AC1"/>
    <w:rsid w:val="002B7462"/>
    <w:rsid w:val="002D3B70"/>
    <w:rsid w:val="002D6FDD"/>
    <w:rsid w:val="002E3D8D"/>
    <w:rsid w:val="002F14D0"/>
    <w:rsid w:val="002F2569"/>
    <w:rsid w:val="002F6C49"/>
    <w:rsid w:val="003212F7"/>
    <w:rsid w:val="003455EC"/>
    <w:rsid w:val="00355128"/>
    <w:rsid w:val="00356DA8"/>
    <w:rsid w:val="003602FD"/>
    <w:rsid w:val="00367A3F"/>
    <w:rsid w:val="0037743C"/>
    <w:rsid w:val="003775FA"/>
    <w:rsid w:val="00380DEF"/>
    <w:rsid w:val="00393E43"/>
    <w:rsid w:val="00394A0D"/>
    <w:rsid w:val="00395E8C"/>
    <w:rsid w:val="003A35AC"/>
    <w:rsid w:val="003A5F02"/>
    <w:rsid w:val="003A67B3"/>
    <w:rsid w:val="003C10CA"/>
    <w:rsid w:val="003C2C35"/>
    <w:rsid w:val="003C2F7C"/>
    <w:rsid w:val="003C3837"/>
    <w:rsid w:val="003C7E0B"/>
    <w:rsid w:val="003D07FD"/>
    <w:rsid w:val="003D15BA"/>
    <w:rsid w:val="003D61E9"/>
    <w:rsid w:val="003E6EFB"/>
    <w:rsid w:val="004163BF"/>
    <w:rsid w:val="00423207"/>
    <w:rsid w:val="00426440"/>
    <w:rsid w:val="00426A3D"/>
    <w:rsid w:val="004315F0"/>
    <w:rsid w:val="00432B17"/>
    <w:rsid w:val="00434768"/>
    <w:rsid w:val="00435FED"/>
    <w:rsid w:val="00441A42"/>
    <w:rsid w:val="00443A86"/>
    <w:rsid w:val="00446F9E"/>
    <w:rsid w:val="004470FE"/>
    <w:rsid w:val="004515A2"/>
    <w:rsid w:val="0045314C"/>
    <w:rsid w:val="00470D4A"/>
    <w:rsid w:val="00473AA9"/>
    <w:rsid w:val="0048636B"/>
    <w:rsid w:val="004D38D5"/>
    <w:rsid w:val="004F18A1"/>
    <w:rsid w:val="004F4145"/>
    <w:rsid w:val="004F544B"/>
    <w:rsid w:val="005024BD"/>
    <w:rsid w:val="005055AA"/>
    <w:rsid w:val="00506490"/>
    <w:rsid w:val="005161C4"/>
    <w:rsid w:val="00520438"/>
    <w:rsid w:val="005254F1"/>
    <w:rsid w:val="005262F3"/>
    <w:rsid w:val="005460F2"/>
    <w:rsid w:val="00550F83"/>
    <w:rsid w:val="00577568"/>
    <w:rsid w:val="005A2558"/>
    <w:rsid w:val="005A4A51"/>
    <w:rsid w:val="005A7877"/>
    <w:rsid w:val="005C3C96"/>
    <w:rsid w:val="005C6860"/>
    <w:rsid w:val="005D15DD"/>
    <w:rsid w:val="005D56A1"/>
    <w:rsid w:val="005D5716"/>
    <w:rsid w:val="005D7090"/>
    <w:rsid w:val="005E2BAF"/>
    <w:rsid w:val="005E47C6"/>
    <w:rsid w:val="00602465"/>
    <w:rsid w:val="00604BFB"/>
    <w:rsid w:val="006112D4"/>
    <w:rsid w:val="00630F06"/>
    <w:rsid w:val="0065275F"/>
    <w:rsid w:val="00660F7C"/>
    <w:rsid w:val="00673391"/>
    <w:rsid w:val="006741B1"/>
    <w:rsid w:val="006844D7"/>
    <w:rsid w:val="00687D00"/>
    <w:rsid w:val="006932CA"/>
    <w:rsid w:val="006B392A"/>
    <w:rsid w:val="006B4739"/>
    <w:rsid w:val="006C4266"/>
    <w:rsid w:val="006D1E1A"/>
    <w:rsid w:val="006D5441"/>
    <w:rsid w:val="006E4D15"/>
    <w:rsid w:val="006F2B5A"/>
    <w:rsid w:val="006F50AD"/>
    <w:rsid w:val="00706C6B"/>
    <w:rsid w:val="00710549"/>
    <w:rsid w:val="00710B23"/>
    <w:rsid w:val="00715CF6"/>
    <w:rsid w:val="00716BC6"/>
    <w:rsid w:val="007218CC"/>
    <w:rsid w:val="00725FFC"/>
    <w:rsid w:val="007355BB"/>
    <w:rsid w:val="00750EC6"/>
    <w:rsid w:val="00752E3D"/>
    <w:rsid w:val="00757B76"/>
    <w:rsid w:val="007644D2"/>
    <w:rsid w:val="00766574"/>
    <w:rsid w:val="007674DA"/>
    <w:rsid w:val="0076761A"/>
    <w:rsid w:val="00796E63"/>
    <w:rsid w:val="00797009"/>
    <w:rsid w:val="007A406F"/>
    <w:rsid w:val="007A450F"/>
    <w:rsid w:val="007A6BAF"/>
    <w:rsid w:val="007B3E6D"/>
    <w:rsid w:val="007C550A"/>
    <w:rsid w:val="007D343F"/>
    <w:rsid w:val="007D7F6D"/>
    <w:rsid w:val="007E19DC"/>
    <w:rsid w:val="007E5CF1"/>
    <w:rsid w:val="007F0483"/>
    <w:rsid w:val="00810B56"/>
    <w:rsid w:val="00814270"/>
    <w:rsid w:val="00821641"/>
    <w:rsid w:val="00822784"/>
    <w:rsid w:val="008309A8"/>
    <w:rsid w:val="00830D25"/>
    <w:rsid w:val="008608F4"/>
    <w:rsid w:val="00873C8F"/>
    <w:rsid w:val="00874D74"/>
    <w:rsid w:val="0088091E"/>
    <w:rsid w:val="00882CD0"/>
    <w:rsid w:val="00885CB2"/>
    <w:rsid w:val="0088647A"/>
    <w:rsid w:val="00895594"/>
    <w:rsid w:val="00897010"/>
    <w:rsid w:val="008A5477"/>
    <w:rsid w:val="008A622F"/>
    <w:rsid w:val="008C3C4D"/>
    <w:rsid w:val="008D25FC"/>
    <w:rsid w:val="008D7784"/>
    <w:rsid w:val="008E01AD"/>
    <w:rsid w:val="008E3F45"/>
    <w:rsid w:val="008F07BA"/>
    <w:rsid w:val="008F2CED"/>
    <w:rsid w:val="008F4054"/>
    <w:rsid w:val="008F48B2"/>
    <w:rsid w:val="0090271D"/>
    <w:rsid w:val="00902E18"/>
    <w:rsid w:val="00913C2F"/>
    <w:rsid w:val="00925989"/>
    <w:rsid w:val="00927D7F"/>
    <w:rsid w:val="00953BF3"/>
    <w:rsid w:val="00954385"/>
    <w:rsid w:val="0097554D"/>
    <w:rsid w:val="0097584A"/>
    <w:rsid w:val="00982727"/>
    <w:rsid w:val="0098403F"/>
    <w:rsid w:val="00990B06"/>
    <w:rsid w:val="009A3080"/>
    <w:rsid w:val="009A3367"/>
    <w:rsid w:val="009A4509"/>
    <w:rsid w:val="009C3E7E"/>
    <w:rsid w:val="009D6E5B"/>
    <w:rsid w:val="009D72CD"/>
    <w:rsid w:val="009E6AD4"/>
    <w:rsid w:val="00A06C89"/>
    <w:rsid w:val="00A2081A"/>
    <w:rsid w:val="00A3270C"/>
    <w:rsid w:val="00A5182F"/>
    <w:rsid w:val="00A52B7A"/>
    <w:rsid w:val="00A53D1E"/>
    <w:rsid w:val="00A62585"/>
    <w:rsid w:val="00A71332"/>
    <w:rsid w:val="00A727FC"/>
    <w:rsid w:val="00A76ED2"/>
    <w:rsid w:val="00A87112"/>
    <w:rsid w:val="00AA2A6B"/>
    <w:rsid w:val="00AA6471"/>
    <w:rsid w:val="00AA756E"/>
    <w:rsid w:val="00AA757A"/>
    <w:rsid w:val="00AB4A0F"/>
    <w:rsid w:val="00AC3117"/>
    <w:rsid w:val="00AC3870"/>
    <w:rsid w:val="00AC524E"/>
    <w:rsid w:val="00AD5B56"/>
    <w:rsid w:val="00AD645F"/>
    <w:rsid w:val="00AD7053"/>
    <w:rsid w:val="00AE2737"/>
    <w:rsid w:val="00AE4391"/>
    <w:rsid w:val="00AF4F71"/>
    <w:rsid w:val="00B00093"/>
    <w:rsid w:val="00B05315"/>
    <w:rsid w:val="00B21305"/>
    <w:rsid w:val="00B214E7"/>
    <w:rsid w:val="00B272E1"/>
    <w:rsid w:val="00B3242E"/>
    <w:rsid w:val="00B610FC"/>
    <w:rsid w:val="00B647FB"/>
    <w:rsid w:val="00B65044"/>
    <w:rsid w:val="00B73402"/>
    <w:rsid w:val="00B81A9B"/>
    <w:rsid w:val="00B96831"/>
    <w:rsid w:val="00BA3528"/>
    <w:rsid w:val="00BA655A"/>
    <w:rsid w:val="00BC0125"/>
    <w:rsid w:val="00BC14DF"/>
    <w:rsid w:val="00BC7FB6"/>
    <w:rsid w:val="00BD201D"/>
    <w:rsid w:val="00BD3615"/>
    <w:rsid w:val="00BD493A"/>
    <w:rsid w:val="00BE28D1"/>
    <w:rsid w:val="00BE6B83"/>
    <w:rsid w:val="00BF2264"/>
    <w:rsid w:val="00BF3BAB"/>
    <w:rsid w:val="00C027E8"/>
    <w:rsid w:val="00C27B01"/>
    <w:rsid w:val="00C32366"/>
    <w:rsid w:val="00C44C84"/>
    <w:rsid w:val="00C72836"/>
    <w:rsid w:val="00CC46B4"/>
    <w:rsid w:val="00CC5518"/>
    <w:rsid w:val="00CC5E82"/>
    <w:rsid w:val="00CD6C41"/>
    <w:rsid w:val="00CF4B67"/>
    <w:rsid w:val="00CF74AB"/>
    <w:rsid w:val="00D03B6B"/>
    <w:rsid w:val="00D14FC5"/>
    <w:rsid w:val="00D15D8A"/>
    <w:rsid w:val="00D16B55"/>
    <w:rsid w:val="00D1784D"/>
    <w:rsid w:val="00D27340"/>
    <w:rsid w:val="00D31E13"/>
    <w:rsid w:val="00D555A1"/>
    <w:rsid w:val="00D5722B"/>
    <w:rsid w:val="00D619C8"/>
    <w:rsid w:val="00D71403"/>
    <w:rsid w:val="00D76506"/>
    <w:rsid w:val="00D765DC"/>
    <w:rsid w:val="00D77E89"/>
    <w:rsid w:val="00D81929"/>
    <w:rsid w:val="00D83CDA"/>
    <w:rsid w:val="00DA32D2"/>
    <w:rsid w:val="00DA3CD2"/>
    <w:rsid w:val="00DA6ED3"/>
    <w:rsid w:val="00DB7BB2"/>
    <w:rsid w:val="00DC75E7"/>
    <w:rsid w:val="00DE1300"/>
    <w:rsid w:val="00DE4C6D"/>
    <w:rsid w:val="00DE7A99"/>
    <w:rsid w:val="00DF32CF"/>
    <w:rsid w:val="00DF4E30"/>
    <w:rsid w:val="00E03B93"/>
    <w:rsid w:val="00E05CB1"/>
    <w:rsid w:val="00E21575"/>
    <w:rsid w:val="00E32697"/>
    <w:rsid w:val="00E553BC"/>
    <w:rsid w:val="00E572C4"/>
    <w:rsid w:val="00E7582F"/>
    <w:rsid w:val="00E77A2E"/>
    <w:rsid w:val="00E85D4F"/>
    <w:rsid w:val="00EA35F1"/>
    <w:rsid w:val="00EB00E8"/>
    <w:rsid w:val="00EB6DE5"/>
    <w:rsid w:val="00ED1EC8"/>
    <w:rsid w:val="00ED3004"/>
    <w:rsid w:val="00ED7553"/>
    <w:rsid w:val="00EF1406"/>
    <w:rsid w:val="00F035F9"/>
    <w:rsid w:val="00F03616"/>
    <w:rsid w:val="00F06F66"/>
    <w:rsid w:val="00F07F7B"/>
    <w:rsid w:val="00F13422"/>
    <w:rsid w:val="00F1761F"/>
    <w:rsid w:val="00F204E8"/>
    <w:rsid w:val="00F21DD2"/>
    <w:rsid w:val="00F40425"/>
    <w:rsid w:val="00F41E22"/>
    <w:rsid w:val="00F530C3"/>
    <w:rsid w:val="00F554D5"/>
    <w:rsid w:val="00F5714A"/>
    <w:rsid w:val="00F63ACD"/>
    <w:rsid w:val="00F85246"/>
    <w:rsid w:val="00F92BC8"/>
    <w:rsid w:val="00F9430C"/>
    <w:rsid w:val="00F96E96"/>
    <w:rsid w:val="00FB01F3"/>
    <w:rsid w:val="00FB4442"/>
    <w:rsid w:val="00FC5741"/>
    <w:rsid w:val="00FD7EF3"/>
    <w:rsid w:val="00FE0038"/>
    <w:rsid w:val="00FE50F1"/>
    <w:rsid w:val="00FE77D6"/>
    <w:rsid w:val="00FF395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7FFD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1A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30D2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F4E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441A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0"/>
    <w:link w:val="a5"/>
    <w:rsid w:val="00441A42"/>
    <w:rPr>
      <w:sz w:val="20"/>
      <w:szCs w:val="20"/>
    </w:rPr>
  </w:style>
  <w:style w:type="character" w:customStyle="1" w:styleId="a5">
    <w:name w:val="Текст примечания Знак"/>
    <w:basedOn w:val="a1"/>
    <w:link w:val="a4"/>
    <w:rsid w:val="00441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441A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2"/>
    <w:uiPriority w:val="59"/>
    <w:rsid w:val="00E7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 List,FooterText,numbered,Абзац основного текста,Use Case List Paragraph,ТЗ список,Маркер,Paragraphe de liste1,Bulletr List Paragraph,Абзац списка нумерованный,A_маркированный_список,lp1,Bullet 1,SL_Абзац списка,List Paragraph"/>
    <w:basedOn w:val="a0"/>
    <w:link w:val="a8"/>
    <w:uiPriority w:val="34"/>
    <w:qFormat/>
    <w:rsid w:val="005D56A1"/>
    <w:pPr>
      <w:ind w:left="708"/>
    </w:pPr>
    <w:rPr>
      <w:sz w:val="20"/>
      <w:szCs w:val="20"/>
      <w:lang w:eastAsia="ar-SA"/>
    </w:rPr>
  </w:style>
  <w:style w:type="paragraph" w:customStyle="1" w:styleId="Times-11-simple">
    <w:name w:val="Times-11-simple"/>
    <w:basedOn w:val="a0"/>
    <w:link w:val="Times-11-simple0"/>
    <w:rsid w:val="00897010"/>
    <w:rPr>
      <w:sz w:val="22"/>
      <w:szCs w:val="22"/>
      <w:lang w:eastAsia="en-US"/>
    </w:rPr>
  </w:style>
  <w:style w:type="character" w:customStyle="1" w:styleId="Times-11-simple0">
    <w:name w:val="Times-11-simple Знак"/>
    <w:link w:val="Times-11-simple"/>
    <w:locked/>
    <w:rsid w:val="00897010"/>
    <w:rPr>
      <w:rFonts w:ascii="Times New Roman" w:eastAsia="Times New Roman" w:hAnsi="Times New Roman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3C7E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C7E0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1"/>
    <w:uiPriority w:val="99"/>
    <w:semiHidden/>
    <w:unhideWhenUsed/>
    <w:rsid w:val="00982727"/>
    <w:rPr>
      <w:sz w:val="16"/>
      <w:szCs w:val="16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982727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9827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0">
    <w:name w:val="Style10"/>
    <w:basedOn w:val="a0"/>
    <w:rsid w:val="001720A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0"/>
    <w:rsid w:val="001720A3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830D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No Spacing"/>
    <w:link w:val="af"/>
    <w:uiPriority w:val="1"/>
    <w:qFormat/>
    <w:rsid w:val="00830D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uct-spec-itemname-inner">
    <w:name w:val="product-spec-item__name-inner"/>
    <w:basedOn w:val="a1"/>
    <w:rsid w:val="00830D25"/>
  </w:style>
  <w:style w:type="character" w:customStyle="1" w:styleId="product-spec-itemvalue-inner">
    <w:name w:val="product-spec-item__value-inner"/>
    <w:basedOn w:val="a1"/>
    <w:rsid w:val="00830D25"/>
  </w:style>
  <w:style w:type="paragraph" w:styleId="af0">
    <w:name w:val="Normal (Web)"/>
    <w:basedOn w:val="a0"/>
    <w:uiPriority w:val="99"/>
    <w:semiHidden/>
    <w:unhideWhenUsed/>
    <w:rsid w:val="000E150B"/>
    <w:pPr>
      <w:spacing w:before="100" w:beforeAutospacing="1" w:after="100" w:afterAutospacing="1"/>
    </w:pPr>
    <w:rPr>
      <w:sz w:val="24"/>
    </w:rPr>
  </w:style>
  <w:style w:type="character" w:customStyle="1" w:styleId="a8">
    <w:name w:val="Абзац списка Знак"/>
    <w:aliases w:val="Bullet List Знак,FooterText Знак,numbered Знак,Абзац основного текста Знак,Use Case List Paragraph Знак,ТЗ список Знак,Маркер Знак,Paragraphe de liste1 Знак,Bulletr List Paragraph Знак,Абзац списка нумерованный Знак,lp1 Знак"/>
    <w:link w:val="a7"/>
    <w:uiPriority w:val="34"/>
    <w:qFormat/>
    <w:locked/>
    <w:rsid w:val="00BF3B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rzxr">
    <w:name w:val="lrzxr"/>
    <w:basedOn w:val="a1"/>
    <w:rsid w:val="008F4054"/>
  </w:style>
  <w:style w:type="character" w:styleId="af1">
    <w:name w:val="Strong"/>
    <w:basedOn w:val="a1"/>
    <w:uiPriority w:val="22"/>
    <w:qFormat/>
    <w:rsid w:val="00752E3D"/>
    <w:rPr>
      <w:b/>
      <w:bCs/>
    </w:rPr>
  </w:style>
  <w:style w:type="paragraph" w:customStyle="1" w:styleId="a">
    <w:name w:val="Нумерованный"/>
    <w:basedOn w:val="a0"/>
    <w:qFormat/>
    <w:rsid w:val="00215DE9"/>
    <w:pPr>
      <w:numPr>
        <w:numId w:val="16"/>
      </w:numPr>
      <w:spacing w:before="120" w:after="120"/>
      <w:jc w:val="both"/>
    </w:pPr>
    <w:rPr>
      <w:sz w:val="24"/>
      <w:lang w:val="x-none" w:eastAsia="x-none"/>
    </w:rPr>
  </w:style>
  <w:style w:type="paragraph" w:customStyle="1" w:styleId="NumberedLevel1">
    <w:name w:val="Numbered Level 1"/>
    <w:basedOn w:val="af2"/>
    <w:rsid w:val="00A53D1E"/>
    <w:pPr>
      <w:numPr>
        <w:numId w:val="18"/>
      </w:numPr>
      <w:spacing w:before="120" w:after="0"/>
      <w:ind w:left="720"/>
      <w:jc w:val="both"/>
    </w:pPr>
    <w:rPr>
      <w:color w:val="000000"/>
      <w:kern w:val="24"/>
      <w:sz w:val="24"/>
    </w:rPr>
  </w:style>
  <w:style w:type="character" w:customStyle="1" w:styleId="apple-style-span">
    <w:name w:val="apple-style-span"/>
    <w:rsid w:val="00A53D1E"/>
  </w:style>
  <w:style w:type="paragraph" w:customStyle="1" w:styleId="ParagraphNumber">
    <w:name w:val="Paragraph Number"/>
    <w:qFormat/>
    <w:rsid w:val="00A53D1E"/>
    <w:pPr>
      <w:tabs>
        <w:tab w:val="left" w:pos="127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basedOn w:val="a0"/>
    <w:link w:val="af3"/>
    <w:uiPriority w:val="99"/>
    <w:semiHidden/>
    <w:unhideWhenUsed/>
    <w:rsid w:val="00A53D1E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A53D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F4E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f5"/>
    <w:uiPriority w:val="99"/>
    <w:unhideWhenUsed/>
    <w:rsid w:val="000E06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1"/>
    <w:link w:val="af4"/>
    <w:uiPriority w:val="99"/>
    <w:rsid w:val="000E0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0E06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0E0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046601"/>
    <w:rPr>
      <w:rFonts w:ascii="Calibri" w:eastAsia="Calibri" w:hAnsi="Calibri" w:cs="Times New Roman"/>
    </w:rPr>
  </w:style>
  <w:style w:type="numbering" w:customStyle="1" w:styleId="6">
    <w:name w:val="Импортированный стиль 6"/>
    <w:rsid w:val="0004660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44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2022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7A9E-C955-48BB-9441-F6E8D9CE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2023-03-29T06:54:00Z</dcterms:created>
  <dcterms:modified xsi:type="dcterms:W3CDTF">2023-03-21T07:33:00Z</dcterms:modified>
</cp:coreProperties>
</file>